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2DC3" w14:textId="77777777" w:rsidR="001F7818" w:rsidRDefault="00000000">
      <w:pPr>
        <w:spacing w:before="15"/>
        <w:ind w:left="1346" w:right="1183"/>
        <w:jc w:val="center"/>
        <w:rPr>
          <w:b/>
          <w:sz w:val="28"/>
        </w:rPr>
      </w:pPr>
      <w:r>
        <w:rPr>
          <w:b/>
          <w:sz w:val="28"/>
        </w:rPr>
        <w:t>CRDO RISK ASSESSMENT AND RISK MANAGEMENT TOOL</w:t>
      </w:r>
    </w:p>
    <w:p w14:paraId="68B96DA0" w14:textId="77777777" w:rsidR="001F7818" w:rsidRDefault="00000000">
      <w:pPr>
        <w:spacing w:before="69"/>
        <w:ind w:left="1346" w:right="1183"/>
        <w:jc w:val="center"/>
        <w:rPr>
          <w:b/>
          <w:sz w:val="28"/>
        </w:rPr>
      </w:pPr>
      <w:bookmarkStart w:id="0" w:name="FOR_CLINICAL_TRIALS:_Information_and_ins"/>
      <w:bookmarkEnd w:id="0"/>
      <w:r>
        <w:rPr>
          <w:b/>
          <w:sz w:val="28"/>
        </w:rPr>
        <w:t>FOR CLINICAL TRIALS: Information and instructions for researchers</w:t>
      </w:r>
    </w:p>
    <w:p w14:paraId="2CAF8086" w14:textId="2A2E0895" w:rsidR="001F7818" w:rsidRDefault="00000000">
      <w:pPr>
        <w:pStyle w:val="BodyText"/>
        <w:spacing w:before="188"/>
        <w:ind w:left="193" w:right="450"/>
        <w:jc w:val="both"/>
      </w:pPr>
      <w:r>
        <w:t xml:space="preserve">All sponsors and chief/principal investigators of clinical trials conducted in Australia must ensure that their trials are designed, managed and monitored to </w:t>
      </w:r>
      <w:r w:rsidR="005A7F7A">
        <w:t>minimise</w:t>
      </w:r>
      <w:r>
        <w:t xml:space="preserve"> risks, ensure that trial participants are protected and ensure that the trial data generated are reliable and robust ("Integrated Addendum to ICH E6 (R1): Guideline for Good Clinical Practice E6 (R2)” dated 9 November 2016 Annotated with TGA comments. This requirement applies to both investigator-initiated clinical trials and commercially funded clinical trials.</w:t>
      </w:r>
    </w:p>
    <w:p w14:paraId="63E24FA5" w14:textId="77777777" w:rsidR="001F7818" w:rsidRDefault="00000000">
      <w:pPr>
        <w:pStyle w:val="BodyText"/>
        <w:spacing w:before="121"/>
        <w:ind w:left="194"/>
        <w:jc w:val="both"/>
      </w:pPr>
      <w:r>
        <w:t>In clinical trials, major risks can be very broadly categorised into:</w:t>
      </w:r>
    </w:p>
    <w:p w14:paraId="7C166B44" w14:textId="77777777" w:rsidR="001F7818" w:rsidRDefault="00000000">
      <w:pPr>
        <w:pStyle w:val="ListParagraph"/>
        <w:numPr>
          <w:ilvl w:val="0"/>
          <w:numId w:val="53"/>
        </w:numPr>
        <w:tabs>
          <w:tab w:val="left" w:pos="915"/>
        </w:tabs>
        <w:spacing w:before="119"/>
        <w:jc w:val="both"/>
      </w:pPr>
      <w:r>
        <w:t>Risks to the safety and rights of the trial</w:t>
      </w:r>
      <w:r>
        <w:rPr>
          <w:spacing w:val="-7"/>
        </w:rPr>
        <w:t xml:space="preserve"> </w:t>
      </w:r>
      <w:proofErr w:type="gramStart"/>
      <w:r>
        <w:t>participants;</w:t>
      </w:r>
      <w:proofErr w:type="gramEnd"/>
    </w:p>
    <w:p w14:paraId="031E195A" w14:textId="77777777" w:rsidR="001F7818" w:rsidRDefault="00000000">
      <w:pPr>
        <w:pStyle w:val="ListParagraph"/>
        <w:numPr>
          <w:ilvl w:val="0"/>
          <w:numId w:val="53"/>
        </w:numPr>
        <w:tabs>
          <w:tab w:val="left" w:pos="915"/>
        </w:tabs>
        <w:spacing w:before="22" w:line="259" w:lineRule="auto"/>
        <w:ind w:right="451"/>
        <w:jc w:val="both"/>
      </w:pPr>
      <w:r>
        <w:t>Risks to the successful conduct of the trial (</w:t>
      </w:r>
      <w:proofErr w:type="gramStart"/>
      <w:r>
        <w:t>e.g.</w:t>
      </w:r>
      <w:proofErr w:type="gramEnd"/>
      <w:r>
        <w:t xml:space="preserve"> inadequate funding, poor recruitment, poor quality data/samples).</w:t>
      </w:r>
    </w:p>
    <w:p w14:paraId="34BF38BC" w14:textId="77777777" w:rsidR="001F7818" w:rsidRDefault="00000000">
      <w:pPr>
        <w:pStyle w:val="Heading3"/>
        <w:spacing w:before="119"/>
        <w:ind w:left="194" w:right="451" w:firstLine="0"/>
        <w:jc w:val="both"/>
      </w:pPr>
      <w:r>
        <w:t>The template Risk Assessment and Management Plan that follows is divided into 3 parts to guide you in identifying risks and documenting your plan to manage and monitor these risks. Part 3 also allows you to document areas where your risk assessment and management plan indicates that reduced / targeted safety oversight of your trial may be applicable.</w:t>
      </w:r>
    </w:p>
    <w:p w14:paraId="26F05021" w14:textId="77777777" w:rsidR="001F7818" w:rsidRDefault="001F7818">
      <w:pPr>
        <w:pStyle w:val="BodyText"/>
        <w:spacing w:before="8"/>
        <w:rPr>
          <w:b/>
          <w:sz w:val="19"/>
        </w:rPr>
      </w:pPr>
    </w:p>
    <w:p w14:paraId="6C3EC592" w14:textId="77777777" w:rsidR="001F7818" w:rsidRDefault="00000000">
      <w:pPr>
        <w:pStyle w:val="ListParagraph"/>
        <w:numPr>
          <w:ilvl w:val="0"/>
          <w:numId w:val="52"/>
        </w:numPr>
        <w:tabs>
          <w:tab w:val="left" w:pos="914"/>
          <w:tab w:val="left" w:pos="915"/>
        </w:tabs>
        <w:rPr>
          <w:b/>
        </w:rPr>
      </w:pPr>
      <w:r>
        <w:rPr>
          <w:b/>
        </w:rPr>
        <w:t>WHAT IS</w:t>
      </w:r>
      <w:r>
        <w:rPr>
          <w:b/>
          <w:spacing w:val="-2"/>
        </w:rPr>
        <w:t xml:space="preserve"> </w:t>
      </w:r>
      <w:r>
        <w:rPr>
          <w:b/>
        </w:rPr>
        <w:t>RISK?</w:t>
      </w:r>
    </w:p>
    <w:p w14:paraId="3F2E6C19" w14:textId="77777777" w:rsidR="001F7818" w:rsidRDefault="00000000">
      <w:pPr>
        <w:pStyle w:val="BodyText"/>
        <w:spacing w:before="141"/>
        <w:ind w:left="193" w:right="571"/>
      </w:pPr>
      <w:r>
        <w:t>A risk is the possibility that harm might occur when exposed to a hazard (</w:t>
      </w:r>
      <w:hyperlink r:id="rId7">
        <w:r>
          <w:rPr>
            <w:i/>
            <w:color w:val="0562C1"/>
            <w:u w:val="single" w:color="0562C1"/>
          </w:rPr>
          <w:t>https://www.safeworkaustralia.gov.au/risk</w:t>
        </w:r>
      </w:hyperlink>
      <w:r>
        <w:t>). Although risk is a continuum, it is useful to quantify risk (</w:t>
      </w:r>
      <w:proofErr w:type="gramStart"/>
      <w:r>
        <w:t>e.g.</w:t>
      </w:r>
      <w:proofErr w:type="gramEnd"/>
      <w:r>
        <w:t xml:space="preserve"> low, medium, high risk) to help focus management on the reduction of the most critical risks. To quantify risk, both the </w:t>
      </w:r>
      <w:r>
        <w:rPr>
          <w:b/>
        </w:rPr>
        <w:t xml:space="preserve">likelihood </w:t>
      </w:r>
      <w:r>
        <w:t>(</w:t>
      </w:r>
      <w:r>
        <w:rPr>
          <w:i/>
        </w:rPr>
        <w:t>a</w:t>
      </w:r>
      <w:r>
        <w:t xml:space="preserve">) of the hazard’s occurrence and the </w:t>
      </w:r>
      <w:r>
        <w:rPr>
          <w:b/>
        </w:rPr>
        <w:t xml:space="preserve">severity </w:t>
      </w:r>
      <w:r>
        <w:t>(</w:t>
      </w:r>
      <w:r>
        <w:rPr>
          <w:i/>
        </w:rPr>
        <w:t>b</w:t>
      </w:r>
      <w:r>
        <w:t>) of the harm (</w:t>
      </w:r>
      <w:proofErr w:type="gramStart"/>
      <w:r>
        <w:t>i.e.</w:t>
      </w:r>
      <w:proofErr w:type="gramEnd"/>
      <w:r>
        <w:t xml:space="preserve"> the impact) need to be determined and multiplied (</w:t>
      </w:r>
      <w:r>
        <w:rPr>
          <w:i/>
        </w:rPr>
        <w:t>a x b</w:t>
      </w:r>
      <w:r>
        <w:t>).</w:t>
      </w:r>
    </w:p>
    <w:p w14:paraId="72F5D0DF" w14:textId="77777777" w:rsidR="001F7818" w:rsidRDefault="00000000">
      <w:pPr>
        <w:pStyle w:val="BodyText"/>
        <w:spacing w:before="121"/>
        <w:ind w:left="194"/>
      </w:pPr>
      <w:r>
        <w:rPr>
          <w:b/>
        </w:rPr>
        <w:t xml:space="preserve">Likelihood </w:t>
      </w:r>
      <w:r>
        <w:t xml:space="preserve">can be defined in various </w:t>
      </w:r>
      <w:proofErr w:type="gramStart"/>
      <w:r>
        <w:t>ways</w:t>
      </w:r>
      <w:proofErr w:type="gramEnd"/>
      <w:r>
        <w:t xml:space="preserve"> but the following is a guide:</w:t>
      </w:r>
    </w:p>
    <w:p w14:paraId="5B5AFA63" w14:textId="77777777" w:rsidR="001F7818" w:rsidRDefault="001F7818">
      <w:pPr>
        <w:pStyle w:val="BodyText"/>
        <w:spacing w:before="6"/>
        <w:rPr>
          <w:sz w:val="8"/>
        </w:rPr>
      </w:pPr>
    </w:p>
    <w:tbl>
      <w:tblPr>
        <w:tblW w:w="0" w:type="auto"/>
        <w:tblInd w:w="109" w:type="dxa"/>
        <w:tblLayout w:type="fixed"/>
        <w:tblCellMar>
          <w:left w:w="0" w:type="dxa"/>
          <w:right w:w="0" w:type="dxa"/>
        </w:tblCellMar>
        <w:tblLook w:val="01E0" w:firstRow="1" w:lastRow="1" w:firstColumn="1" w:lastColumn="1" w:noHBand="0" w:noVBand="0"/>
      </w:tblPr>
      <w:tblGrid>
        <w:gridCol w:w="1297"/>
        <w:gridCol w:w="2983"/>
      </w:tblGrid>
      <w:tr w:rsidR="001F7818" w14:paraId="3144A972" w14:textId="77777777">
        <w:trPr>
          <w:trHeight w:val="244"/>
        </w:trPr>
        <w:tc>
          <w:tcPr>
            <w:tcW w:w="1297" w:type="dxa"/>
          </w:tcPr>
          <w:p w14:paraId="4C44A013" w14:textId="77777777" w:rsidR="001F7818" w:rsidRDefault="00000000">
            <w:pPr>
              <w:pStyle w:val="TableParagraph"/>
              <w:spacing w:line="224" w:lineRule="exact"/>
              <w:ind w:left="200"/>
            </w:pPr>
            <w:r>
              <w:t>Remote</w:t>
            </w:r>
          </w:p>
        </w:tc>
        <w:tc>
          <w:tcPr>
            <w:tcW w:w="2983" w:type="dxa"/>
          </w:tcPr>
          <w:p w14:paraId="7FBDD942" w14:textId="77777777" w:rsidR="001F7818" w:rsidRDefault="00000000">
            <w:pPr>
              <w:pStyle w:val="TableParagraph"/>
              <w:spacing w:line="224" w:lineRule="exact"/>
              <w:ind w:left="178"/>
            </w:pPr>
            <w:r>
              <w:t>- Almost never</w:t>
            </w:r>
          </w:p>
        </w:tc>
      </w:tr>
      <w:tr w:rsidR="001F7818" w14:paraId="7FC768CE" w14:textId="77777777">
        <w:trPr>
          <w:trHeight w:val="268"/>
        </w:trPr>
        <w:tc>
          <w:tcPr>
            <w:tcW w:w="1297" w:type="dxa"/>
          </w:tcPr>
          <w:p w14:paraId="3225469E" w14:textId="77777777" w:rsidR="001F7818" w:rsidRDefault="00000000">
            <w:pPr>
              <w:pStyle w:val="TableParagraph"/>
              <w:spacing w:line="248" w:lineRule="exact"/>
              <w:ind w:left="200"/>
            </w:pPr>
            <w:r>
              <w:t>Unlikely</w:t>
            </w:r>
          </w:p>
        </w:tc>
        <w:tc>
          <w:tcPr>
            <w:tcW w:w="2983" w:type="dxa"/>
          </w:tcPr>
          <w:p w14:paraId="5B12EAD2" w14:textId="77777777" w:rsidR="001F7818" w:rsidRDefault="00000000">
            <w:pPr>
              <w:pStyle w:val="TableParagraph"/>
              <w:spacing w:line="248" w:lineRule="exact"/>
              <w:ind w:left="178"/>
            </w:pPr>
            <w:r>
              <w:t>- Occurs rarely</w:t>
            </w:r>
          </w:p>
        </w:tc>
      </w:tr>
      <w:tr w:rsidR="001F7818" w14:paraId="004ADFF4" w14:textId="77777777">
        <w:trPr>
          <w:trHeight w:val="268"/>
        </w:trPr>
        <w:tc>
          <w:tcPr>
            <w:tcW w:w="1297" w:type="dxa"/>
          </w:tcPr>
          <w:p w14:paraId="200CA3F8" w14:textId="77777777" w:rsidR="001F7818" w:rsidRDefault="00000000">
            <w:pPr>
              <w:pStyle w:val="TableParagraph"/>
              <w:spacing w:line="248" w:lineRule="exact"/>
              <w:ind w:left="200"/>
            </w:pPr>
            <w:r>
              <w:t>Possible</w:t>
            </w:r>
          </w:p>
        </w:tc>
        <w:tc>
          <w:tcPr>
            <w:tcW w:w="2983" w:type="dxa"/>
          </w:tcPr>
          <w:p w14:paraId="1FFB21C2" w14:textId="77777777" w:rsidR="001F7818" w:rsidRDefault="00000000">
            <w:pPr>
              <w:pStyle w:val="TableParagraph"/>
              <w:spacing w:line="248" w:lineRule="exact"/>
              <w:ind w:left="178"/>
            </w:pPr>
            <w:r>
              <w:t>- Could occur but uncommon</w:t>
            </w:r>
          </w:p>
        </w:tc>
      </w:tr>
      <w:tr w:rsidR="001F7818" w14:paraId="5B6AF739" w14:textId="77777777">
        <w:trPr>
          <w:trHeight w:val="268"/>
        </w:trPr>
        <w:tc>
          <w:tcPr>
            <w:tcW w:w="1297" w:type="dxa"/>
          </w:tcPr>
          <w:p w14:paraId="537E4A43" w14:textId="77777777" w:rsidR="001F7818" w:rsidRDefault="00000000">
            <w:pPr>
              <w:pStyle w:val="TableParagraph"/>
              <w:spacing w:line="248" w:lineRule="exact"/>
              <w:ind w:left="200"/>
            </w:pPr>
            <w:r>
              <w:t>Likely</w:t>
            </w:r>
          </w:p>
        </w:tc>
        <w:tc>
          <w:tcPr>
            <w:tcW w:w="2983" w:type="dxa"/>
          </w:tcPr>
          <w:p w14:paraId="2EF3D624" w14:textId="77777777" w:rsidR="001F7818" w:rsidRDefault="00000000">
            <w:pPr>
              <w:pStyle w:val="TableParagraph"/>
              <w:spacing w:line="248" w:lineRule="exact"/>
              <w:ind w:left="178"/>
            </w:pPr>
            <w:r>
              <w:t>- Recurrent but not frequent</w:t>
            </w:r>
          </w:p>
        </w:tc>
      </w:tr>
      <w:tr w:rsidR="001F7818" w14:paraId="33E4F4C8" w14:textId="77777777">
        <w:trPr>
          <w:trHeight w:val="243"/>
        </w:trPr>
        <w:tc>
          <w:tcPr>
            <w:tcW w:w="1297" w:type="dxa"/>
          </w:tcPr>
          <w:p w14:paraId="319B1EDF" w14:textId="77777777" w:rsidR="001F7818" w:rsidRDefault="00000000">
            <w:pPr>
              <w:pStyle w:val="TableParagraph"/>
              <w:spacing w:line="224" w:lineRule="exact"/>
              <w:ind w:left="200"/>
            </w:pPr>
            <w:r>
              <w:t>Very likely</w:t>
            </w:r>
          </w:p>
        </w:tc>
        <w:tc>
          <w:tcPr>
            <w:tcW w:w="2983" w:type="dxa"/>
          </w:tcPr>
          <w:p w14:paraId="26FC30B2" w14:textId="77777777" w:rsidR="001F7818" w:rsidRDefault="00000000">
            <w:pPr>
              <w:pStyle w:val="TableParagraph"/>
              <w:spacing w:line="224" w:lineRule="exact"/>
              <w:ind w:left="178"/>
            </w:pPr>
            <w:r>
              <w:t>- Occurs frequently</w:t>
            </w:r>
          </w:p>
        </w:tc>
      </w:tr>
    </w:tbl>
    <w:p w14:paraId="718F6782" w14:textId="77777777" w:rsidR="001F7818" w:rsidRDefault="00000000">
      <w:pPr>
        <w:pStyle w:val="BodyText"/>
        <w:spacing w:before="124"/>
        <w:ind w:left="194"/>
      </w:pPr>
      <w:r>
        <w:rPr>
          <w:b/>
        </w:rPr>
        <w:t xml:space="preserve">Severity </w:t>
      </w:r>
      <w:r>
        <w:t xml:space="preserve">can also be defined in various </w:t>
      </w:r>
      <w:proofErr w:type="gramStart"/>
      <w:r>
        <w:t>ways</w:t>
      </w:r>
      <w:proofErr w:type="gramEnd"/>
      <w:r>
        <w:t xml:space="preserve"> but the following is a guide:</w:t>
      </w:r>
    </w:p>
    <w:p w14:paraId="2582D1AD" w14:textId="77777777" w:rsidR="001F7818" w:rsidRDefault="00000000">
      <w:pPr>
        <w:pStyle w:val="ListParagraph"/>
        <w:numPr>
          <w:ilvl w:val="1"/>
          <w:numId w:val="52"/>
        </w:numPr>
        <w:tabs>
          <w:tab w:val="left" w:pos="908"/>
          <w:tab w:val="left" w:pos="909"/>
        </w:tabs>
        <w:spacing w:before="61" w:line="280" w:lineRule="exact"/>
        <w:ind w:left="908" w:hanging="359"/>
        <w:rPr>
          <w:rFonts w:ascii="Symbol" w:hAnsi="Symbol"/>
        </w:rPr>
      </w:pPr>
      <w:r>
        <w:t>Trivial</w:t>
      </w:r>
    </w:p>
    <w:p w14:paraId="26B29F9C" w14:textId="77777777" w:rsidR="001F7818" w:rsidRDefault="00000000">
      <w:pPr>
        <w:pStyle w:val="ListParagraph"/>
        <w:numPr>
          <w:ilvl w:val="1"/>
          <w:numId w:val="52"/>
        </w:numPr>
        <w:tabs>
          <w:tab w:val="left" w:pos="908"/>
          <w:tab w:val="left" w:pos="909"/>
        </w:tabs>
        <w:spacing w:line="280" w:lineRule="exact"/>
        <w:ind w:left="908" w:hanging="359"/>
        <w:rPr>
          <w:rFonts w:ascii="Symbol" w:hAnsi="Symbol"/>
        </w:rPr>
      </w:pPr>
      <w:r>
        <w:t>Minor</w:t>
      </w:r>
    </w:p>
    <w:p w14:paraId="2DA1DB45" w14:textId="77777777" w:rsidR="001F7818" w:rsidRDefault="00000000">
      <w:pPr>
        <w:pStyle w:val="ListParagraph"/>
        <w:numPr>
          <w:ilvl w:val="1"/>
          <w:numId w:val="52"/>
        </w:numPr>
        <w:tabs>
          <w:tab w:val="left" w:pos="908"/>
          <w:tab w:val="left" w:pos="909"/>
        </w:tabs>
        <w:spacing w:line="280" w:lineRule="exact"/>
        <w:ind w:left="908" w:hanging="359"/>
        <w:rPr>
          <w:rFonts w:ascii="Symbol" w:hAnsi="Symbol"/>
        </w:rPr>
      </w:pPr>
      <w:r>
        <w:t>Moderate</w:t>
      </w:r>
    </w:p>
    <w:p w14:paraId="3565B75D" w14:textId="77777777" w:rsidR="001F7818" w:rsidRDefault="00000000">
      <w:pPr>
        <w:pStyle w:val="ListParagraph"/>
        <w:numPr>
          <w:ilvl w:val="1"/>
          <w:numId w:val="52"/>
        </w:numPr>
        <w:tabs>
          <w:tab w:val="left" w:pos="908"/>
          <w:tab w:val="left" w:pos="909"/>
        </w:tabs>
        <w:spacing w:line="280" w:lineRule="exact"/>
        <w:ind w:left="908" w:hanging="359"/>
        <w:rPr>
          <w:rFonts w:ascii="Symbol" w:hAnsi="Symbol"/>
        </w:rPr>
      </w:pPr>
      <w:r>
        <w:t>Serious</w:t>
      </w:r>
    </w:p>
    <w:p w14:paraId="1A3847B3" w14:textId="77777777" w:rsidR="001F7818" w:rsidRDefault="00000000">
      <w:pPr>
        <w:pStyle w:val="ListParagraph"/>
        <w:numPr>
          <w:ilvl w:val="1"/>
          <w:numId w:val="52"/>
        </w:numPr>
        <w:tabs>
          <w:tab w:val="left" w:pos="907"/>
          <w:tab w:val="left" w:pos="908"/>
        </w:tabs>
        <w:spacing w:before="1"/>
        <w:ind w:left="907" w:hanging="358"/>
        <w:rPr>
          <w:rFonts w:ascii="Symbol" w:hAnsi="Symbol"/>
        </w:rPr>
      </w:pPr>
      <w:r>
        <w:t>Catastrophic</w:t>
      </w:r>
    </w:p>
    <w:p w14:paraId="7C235A7E" w14:textId="77777777" w:rsidR="001F7818" w:rsidRDefault="00000000">
      <w:pPr>
        <w:pStyle w:val="BodyText"/>
        <w:ind w:left="193" w:right="447"/>
      </w:pPr>
      <w:r>
        <w:t>How the categories of severity are defined will depend on whether the harm is to the trial participant (</w:t>
      </w:r>
      <w:proofErr w:type="gramStart"/>
      <w:r>
        <w:t>e.g.</w:t>
      </w:r>
      <w:proofErr w:type="gramEnd"/>
      <w:r>
        <w:t xml:space="preserve"> harms related to the intervention, trial procedures, serious breaches) or to the conduct of the trial (e.g. trial inadequately powered, poor recruitment, inadequate system for safety monitoring or inadequate data collection &amp; management systems).</w:t>
      </w:r>
    </w:p>
    <w:p w14:paraId="73538403" w14:textId="77777777" w:rsidR="001F7818" w:rsidRDefault="00000000">
      <w:pPr>
        <w:pStyle w:val="BodyText"/>
        <w:spacing w:before="120" w:after="60"/>
        <w:ind w:left="242"/>
      </w:pPr>
      <w:r>
        <w:t>The guide given below* is relevant only for harms to participants:</w:t>
      </w:r>
    </w:p>
    <w:tbl>
      <w:tblPr>
        <w:tblW w:w="0" w:type="auto"/>
        <w:tblInd w:w="465" w:type="dxa"/>
        <w:tblLayout w:type="fixed"/>
        <w:tblCellMar>
          <w:left w:w="0" w:type="dxa"/>
          <w:right w:w="0" w:type="dxa"/>
        </w:tblCellMar>
        <w:tblLook w:val="01E0" w:firstRow="1" w:lastRow="1" w:firstColumn="1" w:lastColumn="1" w:noHBand="0" w:noVBand="0"/>
      </w:tblPr>
      <w:tblGrid>
        <w:gridCol w:w="1794"/>
        <w:gridCol w:w="6107"/>
      </w:tblGrid>
      <w:tr w:rsidR="001F7818" w14:paraId="2F8967F2" w14:textId="77777777">
        <w:trPr>
          <w:trHeight w:val="278"/>
        </w:trPr>
        <w:tc>
          <w:tcPr>
            <w:tcW w:w="1794" w:type="dxa"/>
          </w:tcPr>
          <w:p w14:paraId="65FC6B30" w14:textId="77777777" w:rsidR="001F7818" w:rsidRDefault="00000000">
            <w:pPr>
              <w:pStyle w:val="TableParagraph"/>
              <w:numPr>
                <w:ilvl w:val="0"/>
                <w:numId w:val="51"/>
              </w:numPr>
              <w:tabs>
                <w:tab w:val="left" w:pos="557"/>
                <w:tab w:val="left" w:pos="558"/>
              </w:tabs>
              <w:spacing w:line="258" w:lineRule="exact"/>
            </w:pPr>
            <w:r>
              <w:t>Trivial</w:t>
            </w:r>
          </w:p>
        </w:tc>
        <w:tc>
          <w:tcPr>
            <w:tcW w:w="6107" w:type="dxa"/>
          </w:tcPr>
          <w:p w14:paraId="1FA8F345" w14:textId="77777777" w:rsidR="001F7818" w:rsidRDefault="00000000">
            <w:pPr>
              <w:pStyle w:val="TableParagraph"/>
              <w:spacing w:line="258" w:lineRule="exact"/>
              <w:ind w:left="108"/>
            </w:pPr>
            <w:proofErr w:type="gramStart"/>
            <w:r>
              <w:t>e.g.</w:t>
            </w:r>
            <w:proofErr w:type="gramEnd"/>
            <w:r>
              <w:t xml:space="preserve"> discomfort, slight bruising, no treatment required</w:t>
            </w:r>
          </w:p>
        </w:tc>
      </w:tr>
      <w:tr w:rsidR="001F7818" w14:paraId="1F4317F2" w14:textId="77777777">
        <w:trPr>
          <w:trHeight w:val="280"/>
        </w:trPr>
        <w:tc>
          <w:tcPr>
            <w:tcW w:w="1794" w:type="dxa"/>
          </w:tcPr>
          <w:p w14:paraId="45658C80" w14:textId="77777777" w:rsidR="001F7818" w:rsidRDefault="00000000">
            <w:pPr>
              <w:pStyle w:val="TableParagraph"/>
              <w:numPr>
                <w:ilvl w:val="0"/>
                <w:numId w:val="50"/>
              </w:numPr>
              <w:tabs>
                <w:tab w:val="left" w:pos="557"/>
                <w:tab w:val="left" w:pos="558"/>
              </w:tabs>
              <w:spacing w:before="2" w:line="259" w:lineRule="exact"/>
            </w:pPr>
            <w:r>
              <w:t>Minor</w:t>
            </w:r>
          </w:p>
        </w:tc>
        <w:tc>
          <w:tcPr>
            <w:tcW w:w="6107" w:type="dxa"/>
          </w:tcPr>
          <w:p w14:paraId="63CBDF51" w14:textId="77777777" w:rsidR="001F7818" w:rsidRDefault="00000000">
            <w:pPr>
              <w:pStyle w:val="TableParagraph"/>
              <w:spacing w:before="2" w:line="259" w:lineRule="exact"/>
              <w:ind w:left="108"/>
            </w:pPr>
            <w:proofErr w:type="gramStart"/>
            <w:r>
              <w:t>e.g.</w:t>
            </w:r>
            <w:proofErr w:type="gramEnd"/>
            <w:r>
              <w:t xml:space="preserve"> small cut, abrasion, first aid needed</w:t>
            </w:r>
          </w:p>
        </w:tc>
      </w:tr>
      <w:tr w:rsidR="001F7818" w14:paraId="44F05D14" w14:textId="77777777">
        <w:trPr>
          <w:trHeight w:val="280"/>
        </w:trPr>
        <w:tc>
          <w:tcPr>
            <w:tcW w:w="1794" w:type="dxa"/>
          </w:tcPr>
          <w:p w14:paraId="6BFA5981" w14:textId="77777777" w:rsidR="001F7818" w:rsidRDefault="00000000">
            <w:pPr>
              <w:pStyle w:val="TableParagraph"/>
              <w:numPr>
                <w:ilvl w:val="0"/>
                <w:numId w:val="49"/>
              </w:numPr>
              <w:tabs>
                <w:tab w:val="left" w:pos="557"/>
                <w:tab w:val="left" w:pos="558"/>
              </w:tabs>
              <w:spacing w:before="2" w:line="258" w:lineRule="exact"/>
            </w:pPr>
            <w:r>
              <w:t>Moderate</w:t>
            </w:r>
          </w:p>
        </w:tc>
        <w:tc>
          <w:tcPr>
            <w:tcW w:w="6107" w:type="dxa"/>
          </w:tcPr>
          <w:p w14:paraId="7E48ABB6" w14:textId="77777777" w:rsidR="001F7818" w:rsidRDefault="00000000">
            <w:pPr>
              <w:pStyle w:val="TableParagraph"/>
              <w:spacing w:before="2" w:line="258" w:lineRule="exact"/>
              <w:ind w:left="108"/>
            </w:pPr>
            <w:proofErr w:type="gramStart"/>
            <w:r>
              <w:t>e.g.</w:t>
            </w:r>
            <w:proofErr w:type="gramEnd"/>
            <w:r>
              <w:t xml:space="preserve"> strain, sprain, incapacitation &gt; 3 days</w:t>
            </w:r>
          </w:p>
        </w:tc>
      </w:tr>
      <w:tr w:rsidR="001F7818" w14:paraId="5C1939C9" w14:textId="77777777">
        <w:trPr>
          <w:trHeight w:val="280"/>
        </w:trPr>
        <w:tc>
          <w:tcPr>
            <w:tcW w:w="1794" w:type="dxa"/>
          </w:tcPr>
          <w:p w14:paraId="542F9AC3" w14:textId="77777777" w:rsidR="001F7818" w:rsidRDefault="00000000">
            <w:pPr>
              <w:pStyle w:val="TableParagraph"/>
              <w:numPr>
                <w:ilvl w:val="0"/>
                <w:numId w:val="48"/>
              </w:numPr>
              <w:tabs>
                <w:tab w:val="left" w:pos="557"/>
                <w:tab w:val="left" w:pos="558"/>
              </w:tabs>
              <w:spacing w:before="1" w:line="259" w:lineRule="exact"/>
            </w:pPr>
            <w:r>
              <w:t>Serious</w:t>
            </w:r>
          </w:p>
        </w:tc>
        <w:tc>
          <w:tcPr>
            <w:tcW w:w="6107" w:type="dxa"/>
          </w:tcPr>
          <w:p w14:paraId="41510428" w14:textId="77777777" w:rsidR="001F7818" w:rsidRDefault="00000000">
            <w:pPr>
              <w:pStyle w:val="TableParagraph"/>
              <w:spacing w:before="1" w:line="259" w:lineRule="exact"/>
              <w:ind w:left="108"/>
            </w:pPr>
            <w:proofErr w:type="gramStart"/>
            <w:r>
              <w:t>e.g.</w:t>
            </w:r>
            <w:proofErr w:type="gramEnd"/>
            <w:r>
              <w:t xml:space="preserve"> fracture, hospitalisation &gt; 24 hours, incapacitation &gt; 4 weeks</w:t>
            </w:r>
          </w:p>
        </w:tc>
      </w:tr>
      <w:tr w:rsidR="001F7818" w14:paraId="1AB53F2C" w14:textId="77777777">
        <w:trPr>
          <w:trHeight w:val="278"/>
        </w:trPr>
        <w:tc>
          <w:tcPr>
            <w:tcW w:w="1794" w:type="dxa"/>
          </w:tcPr>
          <w:p w14:paraId="4ECACA41" w14:textId="77777777" w:rsidR="001F7818" w:rsidRDefault="00000000">
            <w:pPr>
              <w:pStyle w:val="TableParagraph"/>
              <w:numPr>
                <w:ilvl w:val="0"/>
                <w:numId w:val="47"/>
              </w:numPr>
              <w:tabs>
                <w:tab w:val="left" w:pos="557"/>
                <w:tab w:val="left" w:pos="558"/>
              </w:tabs>
              <w:spacing w:before="2" w:line="256" w:lineRule="exact"/>
            </w:pPr>
            <w:r>
              <w:t>Catastrophic</w:t>
            </w:r>
          </w:p>
        </w:tc>
        <w:tc>
          <w:tcPr>
            <w:tcW w:w="6107" w:type="dxa"/>
          </w:tcPr>
          <w:p w14:paraId="54BE1194" w14:textId="77777777" w:rsidR="001F7818" w:rsidRDefault="00000000">
            <w:pPr>
              <w:pStyle w:val="TableParagraph"/>
              <w:spacing w:before="2" w:line="256" w:lineRule="exact"/>
              <w:ind w:left="108"/>
            </w:pPr>
            <w:proofErr w:type="gramStart"/>
            <w:r>
              <w:t>e.g.</w:t>
            </w:r>
            <w:proofErr w:type="gramEnd"/>
            <w:r>
              <w:t xml:space="preserve"> fatal event (single or multiple)</w:t>
            </w:r>
          </w:p>
        </w:tc>
      </w:tr>
    </w:tbl>
    <w:p w14:paraId="36453DBF" w14:textId="77777777" w:rsidR="001F7818" w:rsidRDefault="00000000">
      <w:pPr>
        <w:spacing w:before="123"/>
        <w:ind w:left="477" w:right="3287" w:hanging="142"/>
        <w:rPr>
          <w:sz w:val="20"/>
        </w:rPr>
      </w:pPr>
      <w:r>
        <w:rPr>
          <w:sz w:val="20"/>
        </w:rPr>
        <w:t>* Reference: University of Bath Risk Assessment template</w:t>
      </w:r>
      <w:hyperlink r:id="rId8">
        <w:r>
          <w:rPr>
            <w:sz w:val="20"/>
            <w:u w:val="single"/>
          </w:rPr>
          <w:t xml:space="preserve"> http://www.bath.ac.uk/hr/stayingsafewell/hazard-risk-management/index.html</w:t>
        </w:r>
      </w:hyperlink>
    </w:p>
    <w:p w14:paraId="195E9C29" w14:textId="77777777" w:rsidR="001F7818" w:rsidRDefault="001F7818">
      <w:pPr>
        <w:rPr>
          <w:sz w:val="20"/>
        </w:rPr>
        <w:sectPr w:rsidR="001F7818">
          <w:footerReference w:type="default" r:id="rId9"/>
          <w:type w:val="continuous"/>
          <w:pgSz w:w="11910" w:h="16840"/>
          <w:pgMar w:top="1100" w:right="680" w:bottom="1140" w:left="940" w:header="720" w:footer="957" w:gutter="0"/>
          <w:pgNumType w:start="1"/>
          <w:cols w:space="720"/>
        </w:sectPr>
      </w:pPr>
    </w:p>
    <w:p w14:paraId="5D998737" w14:textId="77777777" w:rsidR="001F7818" w:rsidRDefault="00000000">
      <w:pPr>
        <w:pStyle w:val="Heading3"/>
        <w:numPr>
          <w:ilvl w:val="0"/>
          <w:numId w:val="52"/>
        </w:numPr>
        <w:tabs>
          <w:tab w:val="left" w:pos="913"/>
          <w:tab w:val="left" w:pos="915"/>
        </w:tabs>
        <w:spacing w:before="36"/>
      </w:pPr>
      <w:r>
        <w:lastRenderedPageBreak/>
        <w:t>HOW IS RISK IN CLINICAL TRIALS ASSESSED AND</w:t>
      </w:r>
      <w:r>
        <w:rPr>
          <w:spacing w:val="-4"/>
        </w:rPr>
        <w:t xml:space="preserve"> </w:t>
      </w:r>
      <w:r>
        <w:t>MANAGED?</w:t>
      </w:r>
    </w:p>
    <w:p w14:paraId="65E53D44" w14:textId="77777777" w:rsidR="001F7818" w:rsidRDefault="00000000">
      <w:pPr>
        <w:pStyle w:val="ListParagraph"/>
        <w:numPr>
          <w:ilvl w:val="0"/>
          <w:numId w:val="46"/>
        </w:numPr>
        <w:tabs>
          <w:tab w:val="left" w:pos="915"/>
        </w:tabs>
        <w:spacing w:before="140"/>
        <w:ind w:hanging="361"/>
      </w:pPr>
      <w:r>
        <w:t>Identify potential hazards in the</w:t>
      </w:r>
      <w:r>
        <w:rPr>
          <w:spacing w:val="-3"/>
        </w:rPr>
        <w:t xml:space="preserve"> </w:t>
      </w:r>
      <w:r>
        <w:t>trial.</w:t>
      </w:r>
    </w:p>
    <w:p w14:paraId="266C5650" w14:textId="77777777" w:rsidR="001F7818" w:rsidRDefault="00000000">
      <w:pPr>
        <w:pStyle w:val="ListParagraph"/>
        <w:numPr>
          <w:ilvl w:val="0"/>
          <w:numId w:val="46"/>
        </w:numPr>
        <w:tabs>
          <w:tab w:val="left" w:pos="915"/>
        </w:tabs>
        <w:spacing w:before="1"/>
        <w:ind w:hanging="361"/>
      </w:pPr>
      <w:r>
        <w:t>Assess the risk (</w:t>
      </w:r>
      <w:proofErr w:type="gramStart"/>
      <w:r>
        <w:t>e.g.</w:t>
      </w:r>
      <w:proofErr w:type="gramEnd"/>
      <w:r>
        <w:t xml:space="preserve"> low, medium, high) of each hazard by determining and</w:t>
      </w:r>
      <w:r>
        <w:rPr>
          <w:spacing w:val="-17"/>
        </w:rPr>
        <w:t xml:space="preserve"> </w:t>
      </w:r>
      <w:r>
        <w:t>multiplying:</w:t>
      </w:r>
    </w:p>
    <w:p w14:paraId="2537F12A" w14:textId="77777777" w:rsidR="001F7818" w:rsidRDefault="00000000">
      <w:pPr>
        <w:pStyle w:val="ListParagraph"/>
        <w:numPr>
          <w:ilvl w:val="1"/>
          <w:numId w:val="46"/>
        </w:numPr>
        <w:tabs>
          <w:tab w:val="left" w:pos="1273"/>
          <w:tab w:val="left" w:pos="1274"/>
        </w:tabs>
      </w:pPr>
      <w:r>
        <w:t>The likelihood of the hazard’s</w:t>
      </w:r>
      <w:r>
        <w:rPr>
          <w:spacing w:val="-5"/>
        </w:rPr>
        <w:t xml:space="preserve"> </w:t>
      </w:r>
      <w:proofErr w:type="gramStart"/>
      <w:r>
        <w:t>occurrence;</w:t>
      </w:r>
      <w:proofErr w:type="gramEnd"/>
    </w:p>
    <w:p w14:paraId="6E2B9147" w14:textId="77777777" w:rsidR="001F7818" w:rsidRDefault="00000000">
      <w:pPr>
        <w:pStyle w:val="ListParagraph"/>
        <w:numPr>
          <w:ilvl w:val="1"/>
          <w:numId w:val="46"/>
        </w:numPr>
        <w:tabs>
          <w:tab w:val="left" w:pos="1273"/>
          <w:tab w:val="left" w:pos="1274"/>
        </w:tabs>
        <w:spacing w:before="1"/>
        <w:ind w:left="1273" w:hanging="361"/>
      </w:pPr>
      <w:r>
        <w:rPr>
          <w:noProof/>
        </w:rPr>
        <w:drawing>
          <wp:anchor distT="0" distB="0" distL="0" distR="0" simplePos="0" relativeHeight="251658240" behindDoc="0" locked="0" layoutInCell="1" allowOverlap="1" wp14:anchorId="2C46D1DC" wp14:editId="33EDAA88">
            <wp:simplePos x="0" y="0"/>
            <wp:positionH relativeFrom="page">
              <wp:posOffset>1272468</wp:posOffset>
            </wp:positionH>
            <wp:positionV relativeFrom="paragraph">
              <wp:posOffset>229516</wp:posOffset>
            </wp:positionV>
            <wp:extent cx="5822294" cy="215341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822294" cy="2153412"/>
                    </a:xfrm>
                    <a:prstGeom prst="rect">
                      <a:avLst/>
                    </a:prstGeom>
                  </pic:spPr>
                </pic:pic>
              </a:graphicData>
            </a:graphic>
          </wp:anchor>
        </w:drawing>
      </w:r>
      <w:r>
        <w:t>And the severity of the impact if the hazard</w:t>
      </w:r>
      <w:r>
        <w:rPr>
          <w:spacing w:val="-7"/>
        </w:rPr>
        <w:t xml:space="preserve"> </w:t>
      </w:r>
      <w:r>
        <w:t>occurs.</w:t>
      </w:r>
    </w:p>
    <w:p w14:paraId="18713367" w14:textId="77777777" w:rsidR="001F7818" w:rsidRDefault="001F7818">
      <w:pPr>
        <w:pStyle w:val="BodyText"/>
        <w:spacing w:before="11"/>
        <w:rPr>
          <w:sz w:val="21"/>
        </w:rPr>
      </w:pPr>
    </w:p>
    <w:p w14:paraId="49CDAB64" w14:textId="77777777" w:rsidR="001F7818" w:rsidRDefault="00000000">
      <w:pPr>
        <w:ind w:left="1799" w:right="1965"/>
        <w:rPr>
          <w:sz w:val="20"/>
        </w:rPr>
      </w:pPr>
      <w:r>
        <w:rPr>
          <w:sz w:val="20"/>
        </w:rPr>
        <w:t xml:space="preserve">Reference: University of Bath Risk Assessment template </w:t>
      </w:r>
      <w:hyperlink r:id="rId11">
        <w:r>
          <w:rPr>
            <w:sz w:val="20"/>
            <w:u w:val="single"/>
          </w:rPr>
          <w:t>http://www.bath.ac.uk/hr/stayingsafewell/hazard-risk-management/index.html</w:t>
        </w:r>
      </w:hyperlink>
    </w:p>
    <w:p w14:paraId="72350546" w14:textId="77777777" w:rsidR="001F7818" w:rsidRDefault="001F7818">
      <w:pPr>
        <w:pStyle w:val="BodyText"/>
        <w:spacing w:before="2"/>
        <w:rPr>
          <w:sz w:val="28"/>
        </w:rPr>
      </w:pPr>
    </w:p>
    <w:p w14:paraId="7718487C" w14:textId="77777777" w:rsidR="001F7818" w:rsidRDefault="00000000">
      <w:pPr>
        <w:pStyle w:val="BodyText"/>
        <w:spacing w:before="55"/>
        <w:ind w:left="902" w:right="453"/>
        <w:jc w:val="both"/>
      </w:pPr>
      <w:r>
        <w:t>Efforts</w:t>
      </w:r>
      <w:r>
        <w:rPr>
          <w:spacing w:val="-4"/>
        </w:rPr>
        <w:t xml:space="preserve"> </w:t>
      </w:r>
      <w:r>
        <w:t>to</w:t>
      </w:r>
      <w:r>
        <w:rPr>
          <w:spacing w:val="-2"/>
        </w:rPr>
        <w:t xml:space="preserve"> </w:t>
      </w:r>
      <w:r>
        <w:t>manage</w:t>
      </w:r>
      <w:r>
        <w:rPr>
          <w:spacing w:val="-4"/>
        </w:rPr>
        <w:t xml:space="preserve"> </w:t>
      </w:r>
      <w:r>
        <w:t>risk</w:t>
      </w:r>
      <w:r>
        <w:rPr>
          <w:spacing w:val="-3"/>
        </w:rPr>
        <w:t xml:space="preserve"> </w:t>
      </w:r>
      <w:r>
        <w:t>should</w:t>
      </w:r>
      <w:r>
        <w:rPr>
          <w:spacing w:val="-3"/>
        </w:rPr>
        <w:t xml:space="preserve"> </w:t>
      </w:r>
      <w:r>
        <w:t>be</w:t>
      </w:r>
      <w:r>
        <w:rPr>
          <w:spacing w:val="-3"/>
        </w:rPr>
        <w:t xml:space="preserve"> </w:t>
      </w:r>
      <w:r>
        <w:t>prioritised</w:t>
      </w:r>
      <w:r>
        <w:rPr>
          <w:spacing w:val="-4"/>
        </w:rPr>
        <w:t xml:space="preserve"> </w:t>
      </w:r>
      <w:r>
        <w:t>–</w:t>
      </w:r>
      <w:r>
        <w:rPr>
          <w:spacing w:val="-4"/>
        </w:rPr>
        <w:t xml:space="preserve"> </w:t>
      </w:r>
      <w:r>
        <w:t>they</w:t>
      </w:r>
      <w:r>
        <w:rPr>
          <w:spacing w:val="-3"/>
        </w:rPr>
        <w:t xml:space="preserve"> </w:t>
      </w:r>
      <w:r>
        <w:t>should</w:t>
      </w:r>
      <w:r>
        <w:rPr>
          <w:spacing w:val="-4"/>
        </w:rPr>
        <w:t xml:space="preserve"> </w:t>
      </w:r>
      <w:r>
        <w:t>focus</w:t>
      </w:r>
      <w:r>
        <w:rPr>
          <w:spacing w:val="-4"/>
        </w:rPr>
        <w:t xml:space="preserve"> </w:t>
      </w:r>
      <w:r>
        <w:t>on</w:t>
      </w:r>
      <w:r>
        <w:rPr>
          <w:spacing w:val="-3"/>
        </w:rPr>
        <w:t xml:space="preserve"> </w:t>
      </w:r>
      <w:r>
        <w:t>where</w:t>
      </w:r>
      <w:r>
        <w:rPr>
          <w:spacing w:val="-2"/>
        </w:rPr>
        <w:t xml:space="preserve"> </w:t>
      </w:r>
      <w:r>
        <w:t>they</w:t>
      </w:r>
      <w:r>
        <w:rPr>
          <w:spacing w:val="-2"/>
        </w:rPr>
        <w:t xml:space="preserve"> </w:t>
      </w:r>
      <w:r>
        <w:t>are</w:t>
      </w:r>
      <w:r>
        <w:rPr>
          <w:spacing w:val="-4"/>
        </w:rPr>
        <w:t xml:space="preserve"> </w:t>
      </w:r>
      <w:r>
        <w:t>most</w:t>
      </w:r>
      <w:r>
        <w:rPr>
          <w:spacing w:val="-3"/>
        </w:rPr>
        <w:t xml:space="preserve"> </w:t>
      </w:r>
      <w:r>
        <w:t>needed</w:t>
      </w:r>
      <w:r>
        <w:rPr>
          <w:spacing w:val="-5"/>
        </w:rPr>
        <w:t xml:space="preserve"> </w:t>
      </w:r>
      <w:r>
        <w:t>(</w:t>
      </w:r>
      <w:proofErr w:type="gramStart"/>
      <w:r>
        <w:t>i.e.</w:t>
      </w:r>
      <w:proofErr w:type="gramEnd"/>
      <w:r>
        <w:t xml:space="preserve"> critical data points and critical trial processes); this is known as risk-based management approach. Clearly, those deemed “high risk” are the most critical risks to manage and should be reduced to at least “medium</w:t>
      </w:r>
      <w:r>
        <w:rPr>
          <w:spacing w:val="-3"/>
        </w:rPr>
        <w:t xml:space="preserve"> </w:t>
      </w:r>
      <w:r>
        <w:t>risk”.</w:t>
      </w:r>
    </w:p>
    <w:p w14:paraId="79A1B933" w14:textId="77777777" w:rsidR="001F7818" w:rsidRDefault="001F7818">
      <w:pPr>
        <w:pStyle w:val="BodyText"/>
        <w:spacing w:before="10"/>
        <w:rPr>
          <w:sz w:val="31"/>
        </w:rPr>
      </w:pPr>
    </w:p>
    <w:p w14:paraId="4C4AD8FB" w14:textId="77777777" w:rsidR="001F7818" w:rsidRDefault="00000000">
      <w:pPr>
        <w:pStyle w:val="ListParagraph"/>
        <w:numPr>
          <w:ilvl w:val="0"/>
          <w:numId w:val="46"/>
        </w:numPr>
        <w:tabs>
          <w:tab w:val="left" w:pos="914"/>
        </w:tabs>
        <w:spacing w:line="268" w:lineRule="exact"/>
        <w:ind w:left="913" w:hanging="361"/>
      </w:pPr>
      <w:r>
        <w:t>Decide on the response to best manage and monitor each risk. Responses to a risk</w:t>
      </w:r>
      <w:r>
        <w:rPr>
          <w:spacing w:val="-21"/>
        </w:rPr>
        <w:t xml:space="preserve"> </w:t>
      </w:r>
      <w:r>
        <w:t>include:</w:t>
      </w:r>
    </w:p>
    <w:p w14:paraId="6E72EDF9" w14:textId="77777777" w:rsidR="001F7818" w:rsidRDefault="00000000">
      <w:pPr>
        <w:pStyle w:val="ListParagraph"/>
        <w:numPr>
          <w:ilvl w:val="1"/>
          <w:numId w:val="46"/>
        </w:numPr>
        <w:tabs>
          <w:tab w:val="left" w:pos="1273"/>
          <w:tab w:val="left" w:pos="1274"/>
        </w:tabs>
        <w:ind w:left="1272" w:right="454"/>
      </w:pPr>
      <w:r>
        <w:t>Avoid/Eliminate</w:t>
      </w:r>
      <w:r>
        <w:rPr>
          <w:spacing w:val="-4"/>
        </w:rPr>
        <w:t xml:space="preserve"> </w:t>
      </w:r>
      <w:r>
        <w:t>the</w:t>
      </w:r>
      <w:r>
        <w:rPr>
          <w:spacing w:val="-4"/>
        </w:rPr>
        <w:t xml:space="preserve"> </w:t>
      </w:r>
      <w:r>
        <w:t>risk</w:t>
      </w:r>
      <w:r>
        <w:rPr>
          <w:spacing w:val="-4"/>
        </w:rPr>
        <w:t xml:space="preserve"> </w:t>
      </w:r>
      <w:r>
        <w:t>(if</w:t>
      </w:r>
      <w:r>
        <w:rPr>
          <w:spacing w:val="-4"/>
        </w:rPr>
        <w:t xml:space="preserve"> </w:t>
      </w:r>
      <w:r>
        <w:t>feasible)</w:t>
      </w:r>
      <w:r>
        <w:rPr>
          <w:spacing w:val="-3"/>
        </w:rPr>
        <w:t xml:space="preserve"> </w:t>
      </w:r>
      <w:r>
        <w:t>(</w:t>
      </w:r>
      <w:proofErr w:type="gramStart"/>
      <w:r>
        <w:t>e.g.</w:t>
      </w:r>
      <w:proofErr w:type="gramEnd"/>
      <w:r>
        <w:rPr>
          <w:spacing w:val="-3"/>
        </w:rPr>
        <w:t xml:space="preserve"> </w:t>
      </w:r>
      <w:r>
        <w:t>decision</w:t>
      </w:r>
      <w:r>
        <w:rPr>
          <w:spacing w:val="-4"/>
        </w:rPr>
        <w:t xml:space="preserve"> </w:t>
      </w:r>
      <w:r>
        <w:t>not</w:t>
      </w:r>
      <w:r>
        <w:rPr>
          <w:spacing w:val="-4"/>
        </w:rPr>
        <w:t xml:space="preserve"> </w:t>
      </w:r>
      <w:r>
        <w:t>to</w:t>
      </w:r>
      <w:r>
        <w:rPr>
          <w:spacing w:val="-3"/>
        </w:rPr>
        <w:t xml:space="preserve"> </w:t>
      </w:r>
      <w:r>
        <w:t>undertake</w:t>
      </w:r>
      <w:r>
        <w:rPr>
          <w:spacing w:val="-4"/>
        </w:rPr>
        <w:t xml:space="preserve"> </w:t>
      </w:r>
      <w:r>
        <w:t>project</w:t>
      </w:r>
      <w:r>
        <w:rPr>
          <w:spacing w:val="-3"/>
        </w:rPr>
        <w:t xml:space="preserve"> </w:t>
      </w:r>
      <w:r>
        <w:t>or</w:t>
      </w:r>
      <w:r>
        <w:rPr>
          <w:spacing w:val="-4"/>
        </w:rPr>
        <w:t xml:space="preserve"> </w:t>
      </w:r>
      <w:r>
        <w:t>adjustment</w:t>
      </w:r>
      <w:r>
        <w:rPr>
          <w:spacing w:val="-4"/>
        </w:rPr>
        <w:t xml:space="preserve"> </w:t>
      </w:r>
      <w:r>
        <w:t>of</w:t>
      </w:r>
      <w:r>
        <w:rPr>
          <w:spacing w:val="-3"/>
        </w:rPr>
        <w:t xml:space="preserve"> </w:t>
      </w:r>
      <w:r>
        <w:t>the project to eliminate this</w:t>
      </w:r>
      <w:r>
        <w:rPr>
          <w:spacing w:val="-2"/>
        </w:rPr>
        <w:t xml:space="preserve"> </w:t>
      </w:r>
      <w:r>
        <w:t>risk);</w:t>
      </w:r>
    </w:p>
    <w:p w14:paraId="4A204CA9" w14:textId="77777777" w:rsidR="001F7818" w:rsidRDefault="00000000">
      <w:pPr>
        <w:pStyle w:val="ListParagraph"/>
        <w:numPr>
          <w:ilvl w:val="1"/>
          <w:numId w:val="46"/>
        </w:numPr>
        <w:tabs>
          <w:tab w:val="left" w:pos="1272"/>
          <w:tab w:val="left" w:pos="1273"/>
        </w:tabs>
        <w:ind w:left="1272" w:right="455"/>
      </w:pPr>
      <w:r>
        <w:t>Mitigate</w:t>
      </w:r>
      <w:r>
        <w:rPr>
          <w:spacing w:val="-5"/>
        </w:rPr>
        <w:t xml:space="preserve"> </w:t>
      </w:r>
      <w:r>
        <w:t>(where</w:t>
      </w:r>
      <w:r>
        <w:rPr>
          <w:spacing w:val="-5"/>
        </w:rPr>
        <w:t xml:space="preserve"> </w:t>
      </w:r>
      <w:r>
        <w:t>a</w:t>
      </w:r>
      <w:r>
        <w:rPr>
          <w:spacing w:val="-5"/>
        </w:rPr>
        <w:t xml:space="preserve"> </w:t>
      </w:r>
      <w:r>
        <w:t>risk</w:t>
      </w:r>
      <w:r>
        <w:rPr>
          <w:spacing w:val="-5"/>
        </w:rPr>
        <w:t xml:space="preserve"> </w:t>
      </w:r>
      <w:r>
        <w:t>cannot</w:t>
      </w:r>
      <w:r>
        <w:rPr>
          <w:spacing w:val="-6"/>
        </w:rPr>
        <w:t xml:space="preserve"> </w:t>
      </w:r>
      <w:r>
        <w:t>be</w:t>
      </w:r>
      <w:r>
        <w:rPr>
          <w:spacing w:val="-4"/>
        </w:rPr>
        <w:t xml:space="preserve"> </w:t>
      </w:r>
      <w:r>
        <w:t>eliminated</w:t>
      </w:r>
      <w:r>
        <w:rPr>
          <w:spacing w:val="-5"/>
        </w:rPr>
        <w:t xml:space="preserve"> </w:t>
      </w:r>
      <w:r>
        <w:t>but</w:t>
      </w:r>
      <w:r>
        <w:rPr>
          <w:spacing w:val="-5"/>
        </w:rPr>
        <w:t xml:space="preserve"> </w:t>
      </w:r>
      <w:r>
        <w:t>adjustment</w:t>
      </w:r>
      <w:r>
        <w:rPr>
          <w:spacing w:val="-4"/>
        </w:rPr>
        <w:t xml:space="preserve"> </w:t>
      </w:r>
      <w:r>
        <w:t>can</w:t>
      </w:r>
      <w:r>
        <w:rPr>
          <w:spacing w:val="-6"/>
        </w:rPr>
        <w:t xml:space="preserve"> </w:t>
      </w:r>
      <w:r>
        <w:t>reduce</w:t>
      </w:r>
      <w:r>
        <w:rPr>
          <w:spacing w:val="-4"/>
        </w:rPr>
        <w:t xml:space="preserve"> </w:t>
      </w:r>
      <w:r>
        <w:t>the</w:t>
      </w:r>
      <w:r>
        <w:rPr>
          <w:spacing w:val="-5"/>
        </w:rPr>
        <w:t xml:space="preserve"> </w:t>
      </w:r>
      <w:r>
        <w:t>likelihood</w:t>
      </w:r>
      <w:r>
        <w:rPr>
          <w:spacing w:val="-6"/>
        </w:rPr>
        <w:t xml:space="preserve"> </w:t>
      </w:r>
      <w:r>
        <w:t>that</w:t>
      </w:r>
      <w:r>
        <w:rPr>
          <w:spacing w:val="-6"/>
        </w:rPr>
        <w:t xml:space="preserve"> </w:t>
      </w:r>
      <w:r>
        <w:t>it</w:t>
      </w:r>
      <w:r>
        <w:rPr>
          <w:spacing w:val="-6"/>
        </w:rPr>
        <w:t xml:space="preserve"> </w:t>
      </w:r>
      <w:r>
        <w:t>will occur OR reduce the negative impact of the risk if it</w:t>
      </w:r>
      <w:r>
        <w:rPr>
          <w:spacing w:val="-8"/>
        </w:rPr>
        <w:t xml:space="preserve"> </w:t>
      </w:r>
      <w:r>
        <w:t>occurs</w:t>
      </w:r>
      <w:proofErr w:type="gramStart"/>
      <w:r>
        <w:t>);</w:t>
      </w:r>
      <w:proofErr w:type="gramEnd"/>
    </w:p>
    <w:p w14:paraId="5429DC1D" w14:textId="77777777" w:rsidR="001F7818" w:rsidRDefault="00000000">
      <w:pPr>
        <w:pStyle w:val="ListParagraph"/>
        <w:numPr>
          <w:ilvl w:val="1"/>
          <w:numId w:val="46"/>
        </w:numPr>
        <w:tabs>
          <w:tab w:val="left" w:pos="1272"/>
          <w:tab w:val="left" w:pos="1273"/>
        </w:tabs>
        <w:spacing w:line="280" w:lineRule="exact"/>
        <w:ind w:left="1272" w:hanging="361"/>
      </w:pPr>
      <w:r>
        <w:t>Transfer (</w:t>
      </w:r>
      <w:proofErr w:type="gramStart"/>
      <w:r>
        <w:t>e.g.</w:t>
      </w:r>
      <w:proofErr w:type="gramEnd"/>
      <w:r>
        <w:t xml:space="preserve"> to another organisation with more expertise in managing the</w:t>
      </w:r>
      <w:r>
        <w:rPr>
          <w:spacing w:val="-12"/>
        </w:rPr>
        <w:t xml:space="preserve"> </w:t>
      </w:r>
      <w:r>
        <w:t>risk);</w:t>
      </w:r>
    </w:p>
    <w:p w14:paraId="64EE33E0" w14:textId="77777777" w:rsidR="001F7818" w:rsidRDefault="00000000">
      <w:pPr>
        <w:pStyle w:val="ListParagraph"/>
        <w:numPr>
          <w:ilvl w:val="1"/>
          <w:numId w:val="46"/>
        </w:numPr>
        <w:tabs>
          <w:tab w:val="left" w:pos="1272"/>
          <w:tab w:val="left" w:pos="1273"/>
        </w:tabs>
        <w:ind w:left="1272" w:right="453" w:hanging="361"/>
      </w:pPr>
      <w:r>
        <w:t>Accepted (</w:t>
      </w:r>
      <w:proofErr w:type="gramStart"/>
      <w:r>
        <w:t>i.e.</w:t>
      </w:r>
      <w:proofErr w:type="gramEnd"/>
      <w:r>
        <w:t xml:space="preserve"> actively deciding that you will accept the consequences [impact] of a risk if it occurs).</w:t>
      </w:r>
    </w:p>
    <w:p w14:paraId="2149156F" w14:textId="77777777" w:rsidR="001F7818" w:rsidRDefault="00000000">
      <w:pPr>
        <w:pStyle w:val="ListParagraph"/>
        <w:numPr>
          <w:ilvl w:val="0"/>
          <w:numId w:val="46"/>
        </w:numPr>
        <w:tabs>
          <w:tab w:val="left" w:pos="913"/>
        </w:tabs>
        <w:ind w:left="912" w:hanging="361"/>
      </w:pPr>
      <w:r>
        <w:t>Document the risk assessment and management in a Risk Assessment and Management</w:t>
      </w:r>
      <w:r>
        <w:rPr>
          <w:spacing w:val="-18"/>
        </w:rPr>
        <w:t xml:space="preserve"> </w:t>
      </w:r>
      <w:r>
        <w:t>Plan.</w:t>
      </w:r>
    </w:p>
    <w:p w14:paraId="0BC7FCDF" w14:textId="77777777" w:rsidR="001F7818" w:rsidRDefault="001F7818">
      <w:pPr>
        <w:pStyle w:val="BodyText"/>
        <w:spacing w:before="6"/>
        <w:rPr>
          <w:sz w:val="29"/>
        </w:rPr>
      </w:pPr>
    </w:p>
    <w:p w14:paraId="123CBDAC" w14:textId="77777777" w:rsidR="001F7818" w:rsidRDefault="00000000">
      <w:pPr>
        <w:pStyle w:val="Heading3"/>
        <w:numPr>
          <w:ilvl w:val="0"/>
          <w:numId w:val="53"/>
        </w:numPr>
        <w:tabs>
          <w:tab w:val="left" w:pos="912"/>
          <w:tab w:val="left" w:pos="913"/>
        </w:tabs>
        <w:ind w:left="912" w:hanging="721"/>
        <w:jc w:val="left"/>
      </w:pPr>
      <w:r>
        <w:t>RISK ASSESSMENT AND MANAGEMENT PLAN – A</w:t>
      </w:r>
      <w:r>
        <w:rPr>
          <w:spacing w:val="-4"/>
        </w:rPr>
        <w:t xml:space="preserve"> </w:t>
      </w:r>
      <w:r>
        <w:t>TEMPLATE</w:t>
      </w:r>
    </w:p>
    <w:p w14:paraId="3F452DFA" w14:textId="77777777" w:rsidR="001F7818" w:rsidRDefault="00000000">
      <w:pPr>
        <w:pStyle w:val="BodyText"/>
        <w:spacing w:before="121"/>
        <w:ind w:left="192" w:right="452"/>
        <w:jc w:val="both"/>
      </w:pPr>
      <w:r>
        <w:t>Sponsors</w:t>
      </w:r>
      <w:r>
        <w:rPr>
          <w:spacing w:val="-15"/>
        </w:rPr>
        <w:t xml:space="preserve"> </w:t>
      </w:r>
      <w:r>
        <w:t>(</w:t>
      </w:r>
      <w:proofErr w:type="gramStart"/>
      <w:r>
        <w:t>i.e.</w:t>
      </w:r>
      <w:proofErr w:type="gramEnd"/>
      <w:r>
        <w:rPr>
          <w:spacing w:val="-16"/>
        </w:rPr>
        <w:t xml:space="preserve"> </w:t>
      </w:r>
      <w:r>
        <w:t>Chief/Principal</w:t>
      </w:r>
      <w:r>
        <w:rPr>
          <w:spacing w:val="-15"/>
        </w:rPr>
        <w:t xml:space="preserve"> </w:t>
      </w:r>
      <w:r>
        <w:t>Investigator</w:t>
      </w:r>
      <w:r>
        <w:rPr>
          <w:spacing w:val="-15"/>
        </w:rPr>
        <w:t xml:space="preserve"> </w:t>
      </w:r>
      <w:r>
        <w:t>for</w:t>
      </w:r>
      <w:r>
        <w:rPr>
          <w:spacing w:val="-15"/>
        </w:rPr>
        <w:t xml:space="preserve"> </w:t>
      </w:r>
      <w:r>
        <w:t>investigator-initiated</w:t>
      </w:r>
      <w:r>
        <w:rPr>
          <w:spacing w:val="-15"/>
        </w:rPr>
        <w:t xml:space="preserve"> </w:t>
      </w:r>
      <w:r>
        <w:t>trials)</w:t>
      </w:r>
      <w:r>
        <w:rPr>
          <w:spacing w:val="-15"/>
        </w:rPr>
        <w:t xml:space="preserve"> </w:t>
      </w:r>
      <w:r>
        <w:t>should</w:t>
      </w:r>
      <w:r>
        <w:rPr>
          <w:spacing w:val="-16"/>
        </w:rPr>
        <w:t xml:space="preserve"> </w:t>
      </w:r>
      <w:r>
        <w:t>implement</w:t>
      </w:r>
      <w:r>
        <w:rPr>
          <w:spacing w:val="-15"/>
        </w:rPr>
        <w:t xml:space="preserve"> </w:t>
      </w:r>
      <w:r>
        <w:t>a</w:t>
      </w:r>
      <w:r>
        <w:rPr>
          <w:spacing w:val="-15"/>
        </w:rPr>
        <w:t xml:space="preserve"> </w:t>
      </w:r>
      <w:r>
        <w:t>risk</w:t>
      </w:r>
      <w:r>
        <w:rPr>
          <w:spacing w:val="-16"/>
        </w:rPr>
        <w:t xml:space="preserve"> </w:t>
      </w:r>
      <w:r>
        <w:t>assessment and management plan to manage quality throughout all stages of the trial from trial design through to reporting. The focus should be on participant protection and data integrity. The plan should include identification</w:t>
      </w:r>
      <w:r>
        <w:rPr>
          <w:spacing w:val="-2"/>
        </w:rPr>
        <w:t xml:space="preserve"> </w:t>
      </w:r>
      <w:r>
        <w:t>of</w:t>
      </w:r>
      <w:r>
        <w:rPr>
          <w:spacing w:val="-3"/>
        </w:rPr>
        <w:t xml:space="preserve"> </w:t>
      </w:r>
      <w:r>
        <w:t>hazards,</w:t>
      </w:r>
      <w:r>
        <w:rPr>
          <w:spacing w:val="-3"/>
        </w:rPr>
        <w:t xml:space="preserve"> </w:t>
      </w:r>
      <w:r>
        <w:t>assessment</w:t>
      </w:r>
      <w:r>
        <w:rPr>
          <w:spacing w:val="-3"/>
        </w:rPr>
        <w:t xml:space="preserve"> </w:t>
      </w:r>
      <w:r>
        <w:t>of</w:t>
      </w:r>
      <w:r>
        <w:rPr>
          <w:spacing w:val="-2"/>
        </w:rPr>
        <w:t xml:space="preserve"> </w:t>
      </w:r>
      <w:r>
        <w:t>their</w:t>
      </w:r>
      <w:r>
        <w:rPr>
          <w:spacing w:val="-3"/>
        </w:rPr>
        <w:t xml:space="preserve"> </w:t>
      </w:r>
      <w:r>
        <w:t>risk</w:t>
      </w:r>
      <w:r>
        <w:rPr>
          <w:spacing w:val="-2"/>
        </w:rPr>
        <w:t xml:space="preserve"> </w:t>
      </w:r>
      <w:r>
        <w:t>and</w:t>
      </w:r>
      <w:r>
        <w:rPr>
          <w:spacing w:val="-1"/>
        </w:rPr>
        <w:t xml:space="preserve"> </w:t>
      </w:r>
      <w:r>
        <w:t>decisions</w:t>
      </w:r>
      <w:r>
        <w:rPr>
          <w:spacing w:val="-3"/>
        </w:rPr>
        <w:t xml:space="preserve"> </w:t>
      </w:r>
      <w:r>
        <w:t>on</w:t>
      </w:r>
      <w:r>
        <w:rPr>
          <w:spacing w:val="-2"/>
        </w:rPr>
        <w:t xml:space="preserve"> </w:t>
      </w:r>
      <w:r>
        <w:t>how</w:t>
      </w:r>
      <w:r>
        <w:rPr>
          <w:spacing w:val="-3"/>
        </w:rPr>
        <w:t xml:space="preserve"> </w:t>
      </w:r>
      <w:r>
        <w:t>to</w:t>
      </w:r>
      <w:r>
        <w:rPr>
          <w:spacing w:val="-2"/>
        </w:rPr>
        <w:t xml:space="preserve"> </w:t>
      </w:r>
      <w:r>
        <w:t>best</w:t>
      </w:r>
      <w:r>
        <w:rPr>
          <w:spacing w:val="-2"/>
        </w:rPr>
        <w:t xml:space="preserve"> </w:t>
      </w:r>
      <w:r>
        <w:t>manage</w:t>
      </w:r>
      <w:r>
        <w:rPr>
          <w:spacing w:val="-3"/>
        </w:rPr>
        <w:t xml:space="preserve"> </w:t>
      </w:r>
      <w:r>
        <w:t>and</w:t>
      </w:r>
      <w:r>
        <w:rPr>
          <w:spacing w:val="-2"/>
        </w:rPr>
        <w:t xml:space="preserve"> </w:t>
      </w:r>
      <w:r>
        <w:t>monitor</w:t>
      </w:r>
      <w:r>
        <w:rPr>
          <w:spacing w:val="-3"/>
        </w:rPr>
        <w:t xml:space="preserve"> </w:t>
      </w:r>
      <w:r>
        <w:t>risks.</w:t>
      </w:r>
    </w:p>
    <w:p w14:paraId="5C019607" w14:textId="77777777" w:rsidR="001F7818" w:rsidRDefault="00000000">
      <w:pPr>
        <w:pStyle w:val="BodyText"/>
        <w:spacing w:before="119"/>
        <w:ind w:left="192"/>
        <w:jc w:val="both"/>
      </w:pPr>
      <w:r>
        <w:t>The template Risk Assessment and Management Plan that follows is divided into 3 parts</w:t>
      </w:r>
    </w:p>
    <w:p w14:paraId="43E56BF3" w14:textId="77777777" w:rsidR="001F7818" w:rsidRDefault="00000000">
      <w:pPr>
        <w:pStyle w:val="ListParagraph"/>
        <w:numPr>
          <w:ilvl w:val="1"/>
          <w:numId w:val="52"/>
        </w:numPr>
        <w:tabs>
          <w:tab w:val="left" w:pos="913"/>
        </w:tabs>
        <w:spacing w:before="120"/>
        <w:ind w:right="453"/>
        <w:jc w:val="both"/>
        <w:rPr>
          <w:rFonts w:ascii="Symbol" w:hAnsi="Symbol"/>
        </w:rPr>
      </w:pPr>
      <w:r>
        <w:rPr>
          <w:b/>
        </w:rPr>
        <w:t xml:space="preserve">Part 1: The risk category of the intervention </w:t>
      </w:r>
      <w:r>
        <w:t>(</w:t>
      </w:r>
      <w:proofErr w:type="gramStart"/>
      <w:r>
        <w:t>e.g.</w:t>
      </w:r>
      <w:proofErr w:type="gramEnd"/>
      <w:r>
        <w:t xml:space="preserve"> investigational medicinal product/ investigational medical device) when compared with the standard of care product. This involves a simple risk categorisation based on the marketing (</w:t>
      </w:r>
      <w:proofErr w:type="gramStart"/>
      <w:r>
        <w:t>i.e.</w:t>
      </w:r>
      <w:proofErr w:type="gramEnd"/>
      <w:r>
        <w:t xml:space="preserve"> registration) status of the investigational product and comparison with standard medical care (Type A, B or</w:t>
      </w:r>
      <w:r>
        <w:rPr>
          <w:spacing w:val="-7"/>
        </w:rPr>
        <w:t xml:space="preserve"> </w:t>
      </w:r>
      <w:r>
        <w:t>C);</w:t>
      </w:r>
    </w:p>
    <w:p w14:paraId="536B2836" w14:textId="77777777" w:rsidR="001F7818" w:rsidRDefault="00000000">
      <w:pPr>
        <w:pStyle w:val="ListParagraph"/>
        <w:numPr>
          <w:ilvl w:val="1"/>
          <w:numId w:val="52"/>
        </w:numPr>
        <w:tabs>
          <w:tab w:val="left" w:pos="912"/>
        </w:tabs>
        <w:ind w:right="456"/>
        <w:jc w:val="both"/>
        <w:rPr>
          <w:rFonts w:ascii="Symbol" w:hAnsi="Symbol"/>
        </w:rPr>
      </w:pPr>
      <w:r>
        <w:rPr>
          <w:b/>
        </w:rPr>
        <w:t>Part</w:t>
      </w:r>
      <w:r>
        <w:rPr>
          <w:b/>
          <w:spacing w:val="-12"/>
        </w:rPr>
        <w:t xml:space="preserve"> </w:t>
      </w:r>
      <w:r>
        <w:rPr>
          <w:b/>
        </w:rPr>
        <w:t>2:</w:t>
      </w:r>
      <w:r>
        <w:rPr>
          <w:b/>
          <w:spacing w:val="-10"/>
        </w:rPr>
        <w:t xml:space="preserve"> </w:t>
      </w:r>
      <w:r>
        <w:rPr>
          <w:b/>
        </w:rPr>
        <w:t>Broader</w:t>
      </w:r>
      <w:r>
        <w:rPr>
          <w:b/>
          <w:spacing w:val="-11"/>
        </w:rPr>
        <w:t xml:space="preserve"> </w:t>
      </w:r>
      <w:r>
        <w:rPr>
          <w:b/>
        </w:rPr>
        <w:t>assessment</w:t>
      </w:r>
      <w:r>
        <w:rPr>
          <w:b/>
          <w:spacing w:val="-10"/>
        </w:rPr>
        <w:t xml:space="preserve"> </w:t>
      </w:r>
      <w:r>
        <w:rPr>
          <w:b/>
        </w:rPr>
        <w:t>of</w:t>
      </w:r>
      <w:r>
        <w:rPr>
          <w:b/>
          <w:spacing w:val="-10"/>
        </w:rPr>
        <w:t xml:space="preserve"> </w:t>
      </w:r>
      <w:r>
        <w:rPr>
          <w:b/>
        </w:rPr>
        <w:t>other</w:t>
      </w:r>
      <w:r>
        <w:rPr>
          <w:b/>
          <w:spacing w:val="-9"/>
        </w:rPr>
        <w:t xml:space="preserve"> </w:t>
      </w:r>
      <w:r>
        <w:rPr>
          <w:b/>
        </w:rPr>
        <w:t>hazards</w:t>
      </w:r>
      <w:r>
        <w:rPr>
          <w:b/>
          <w:spacing w:val="-9"/>
        </w:rPr>
        <w:t xml:space="preserve"> </w:t>
      </w:r>
      <w:r>
        <w:rPr>
          <w:b/>
        </w:rPr>
        <w:t>and</w:t>
      </w:r>
      <w:r>
        <w:rPr>
          <w:b/>
          <w:spacing w:val="-10"/>
        </w:rPr>
        <w:t xml:space="preserve"> </w:t>
      </w:r>
      <w:r>
        <w:rPr>
          <w:b/>
        </w:rPr>
        <w:t>risks</w:t>
      </w:r>
      <w:r>
        <w:rPr>
          <w:b/>
          <w:spacing w:val="-10"/>
        </w:rPr>
        <w:t xml:space="preserve"> </w:t>
      </w:r>
      <w:r>
        <w:rPr>
          <w:b/>
        </w:rPr>
        <w:t>involved</w:t>
      </w:r>
      <w:r>
        <w:rPr>
          <w:b/>
          <w:spacing w:val="-12"/>
        </w:rPr>
        <w:t xml:space="preserve"> </w:t>
      </w:r>
      <w:r>
        <w:rPr>
          <w:b/>
        </w:rPr>
        <w:t>in</w:t>
      </w:r>
      <w:r>
        <w:rPr>
          <w:b/>
          <w:spacing w:val="-9"/>
        </w:rPr>
        <w:t xml:space="preserve"> </w:t>
      </w:r>
      <w:r>
        <w:rPr>
          <w:b/>
        </w:rPr>
        <w:t>trial</w:t>
      </w:r>
      <w:r>
        <w:rPr>
          <w:b/>
          <w:spacing w:val="-10"/>
        </w:rPr>
        <w:t xml:space="preserve"> </w:t>
      </w:r>
      <w:r>
        <w:rPr>
          <w:b/>
        </w:rPr>
        <w:t>conduct</w:t>
      </w:r>
      <w:r>
        <w:rPr>
          <w:b/>
          <w:spacing w:val="-7"/>
        </w:rPr>
        <w:t xml:space="preserve"> </w:t>
      </w:r>
      <w:r>
        <w:t>(</w:t>
      </w:r>
      <w:proofErr w:type="gramStart"/>
      <w:r>
        <w:t>e.g.</w:t>
      </w:r>
      <w:proofErr w:type="gramEnd"/>
      <w:r>
        <w:rPr>
          <w:spacing w:val="-11"/>
        </w:rPr>
        <w:t xml:space="preserve"> </w:t>
      </w:r>
      <w:r>
        <w:t>the</w:t>
      </w:r>
      <w:r>
        <w:rPr>
          <w:spacing w:val="-9"/>
        </w:rPr>
        <w:t xml:space="preserve"> </w:t>
      </w:r>
      <w:r>
        <w:t>trial</w:t>
      </w:r>
      <w:r>
        <w:rPr>
          <w:spacing w:val="-9"/>
        </w:rPr>
        <w:t xml:space="preserve"> </w:t>
      </w:r>
      <w:r>
        <w:t>design, population</w:t>
      </w:r>
      <w:r>
        <w:rPr>
          <w:spacing w:val="-9"/>
        </w:rPr>
        <w:t xml:space="preserve"> </w:t>
      </w:r>
      <w:r>
        <w:t>and</w:t>
      </w:r>
      <w:r>
        <w:rPr>
          <w:spacing w:val="-8"/>
        </w:rPr>
        <w:t xml:space="preserve"> </w:t>
      </w:r>
      <w:r>
        <w:t>procedures)</w:t>
      </w:r>
      <w:r>
        <w:rPr>
          <w:spacing w:val="-7"/>
        </w:rPr>
        <w:t xml:space="preserve"> </w:t>
      </w:r>
      <w:r>
        <w:t>to</w:t>
      </w:r>
      <w:r>
        <w:rPr>
          <w:spacing w:val="-8"/>
        </w:rPr>
        <w:t xml:space="preserve"> </w:t>
      </w:r>
      <w:r>
        <w:t>identify</w:t>
      </w:r>
      <w:r>
        <w:rPr>
          <w:spacing w:val="-6"/>
        </w:rPr>
        <w:t xml:space="preserve"> </w:t>
      </w:r>
      <w:r>
        <w:t>specific</w:t>
      </w:r>
      <w:r>
        <w:rPr>
          <w:spacing w:val="-8"/>
        </w:rPr>
        <w:t xml:space="preserve"> </w:t>
      </w:r>
      <w:r>
        <w:t>areas</w:t>
      </w:r>
      <w:r>
        <w:rPr>
          <w:spacing w:val="-7"/>
        </w:rPr>
        <w:t xml:space="preserve"> </w:t>
      </w:r>
      <w:r>
        <w:t>of</w:t>
      </w:r>
      <w:r>
        <w:rPr>
          <w:spacing w:val="-7"/>
        </w:rPr>
        <w:t xml:space="preserve"> </w:t>
      </w:r>
      <w:r>
        <w:t>vulnerability</w:t>
      </w:r>
      <w:r>
        <w:rPr>
          <w:spacing w:val="-7"/>
        </w:rPr>
        <w:t xml:space="preserve"> </w:t>
      </w:r>
      <w:r>
        <w:t>and</w:t>
      </w:r>
      <w:r>
        <w:rPr>
          <w:spacing w:val="-8"/>
        </w:rPr>
        <w:t xml:space="preserve"> </w:t>
      </w:r>
      <w:r>
        <w:t>to</w:t>
      </w:r>
      <w:r>
        <w:rPr>
          <w:spacing w:val="-8"/>
        </w:rPr>
        <w:t xml:space="preserve"> </w:t>
      </w:r>
      <w:r>
        <w:t>determine</w:t>
      </w:r>
      <w:r>
        <w:rPr>
          <w:spacing w:val="-7"/>
        </w:rPr>
        <w:t xml:space="preserve"> </w:t>
      </w:r>
      <w:r>
        <w:t>how</w:t>
      </w:r>
      <w:r>
        <w:rPr>
          <w:spacing w:val="-7"/>
        </w:rPr>
        <w:t xml:space="preserve"> </w:t>
      </w:r>
      <w:r>
        <w:t>any</w:t>
      </w:r>
      <w:r>
        <w:rPr>
          <w:spacing w:val="-8"/>
        </w:rPr>
        <w:t xml:space="preserve"> </w:t>
      </w:r>
      <w:r>
        <w:t>risks can be</w:t>
      </w:r>
      <w:r>
        <w:rPr>
          <w:spacing w:val="-2"/>
        </w:rPr>
        <w:t xml:space="preserve"> </w:t>
      </w:r>
      <w:r>
        <w:t>mitigated;</w:t>
      </w:r>
    </w:p>
    <w:p w14:paraId="50F27EC7" w14:textId="77777777" w:rsidR="001F7818" w:rsidRDefault="001F7818">
      <w:pPr>
        <w:jc w:val="both"/>
        <w:rPr>
          <w:rFonts w:ascii="Symbol" w:hAnsi="Symbol"/>
        </w:rPr>
        <w:sectPr w:rsidR="001F7818">
          <w:pgSz w:w="11910" w:h="16840"/>
          <w:pgMar w:top="1080" w:right="680" w:bottom="1140" w:left="940" w:header="0" w:footer="957" w:gutter="0"/>
          <w:cols w:space="720"/>
        </w:sectPr>
      </w:pPr>
    </w:p>
    <w:p w14:paraId="01F665FF" w14:textId="77777777" w:rsidR="001F7818" w:rsidRDefault="00000000">
      <w:pPr>
        <w:pStyle w:val="ListParagraph"/>
        <w:numPr>
          <w:ilvl w:val="1"/>
          <w:numId w:val="52"/>
        </w:numPr>
        <w:tabs>
          <w:tab w:val="left" w:pos="914"/>
        </w:tabs>
        <w:spacing w:before="76"/>
        <w:ind w:left="913" w:right="452"/>
        <w:jc w:val="both"/>
        <w:rPr>
          <w:rFonts w:ascii="Symbol" w:hAnsi="Symbol"/>
          <w:b/>
        </w:rPr>
      </w:pPr>
      <w:r>
        <w:rPr>
          <w:b/>
        </w:rPr>
        <w:lastRenderedPageBreak/>
        <w:t>Part</w:t>
      </w:r>
      <w:r>
        <w:rPr>
          <w:b/>
          <w:spacing w:val="-8"/>
        </w:rPr>
        <w:t xml:space="preserve"> </w:t>
      </w:r>
      <w:r>
        <w:rPr>
          <w:b/>
        </w:rPr>
        <w:t>3:</w:t>
      </w:r>
      <w:r>
        <w:rPr>
          <w:b/>
          <w:spacing w:val="-7"/>
        </w:rPr>
        <w:t xml:space="preserve"> </w:t>
      </w:r>
      <w:r>
        <w:rPr>
          <w:b/>
        </w:rPr>
        <w:t>The</w:t>
      </w:r>
      <w:r>
        <w:rPr>
          <w:b/>
          <w:spacing w:val="-8"/>
        </w:rPr>
        <w:t xml:space="preserve"> </w:t>
      </w:r>
      <w:r>
        <w:rPr>
          <w:b/>
        </w:rPr>
        <w:t>implications</w:t>
      </w:r>
      <w:r>
        <w:rPr>
          <w:b/>
          <w:spacing w:val="-8"/>
        </w:rPr>
        <w:t xml:space="preserve"> </w:t>
      </w:r>
      <w:r>
        <w:rPr>
          <w:b/>
        </w:rPr>
        <w:t>for</w:t>
      </w:r>
      <w:r>
        <w:rPr>
          <w:b/>
          <w:spacing w:val="-8"/>
        </w:rPr>
        <w:t xml:space="preserve"> </w:t>
      </w:r>
      <w:r>
        <w:rPr>
          <w:b/>
        </w:rPr>
        <w:t>trial</w:t>
      </w:r>
      <w:r>
        <w:rPr>
          <w:b/>
          <w:spacing w:val="-6"/>
        </w:rPr>
        <w:t xml:space="preserve"> </w:t>
      </w:r>
      <w:r>
        <w:rPr>
          <w:b/>
        </w:rPr>
        <w:t>oversight.</w:t>
      </w:r>
      <w:r>
        <w:rPr>
          <w:b/>
          <w:spacing w:val="-8"/>
        </w:rPr>
        <w:t xml:space="preserve"> </w:t>
      </w:r>
      <w:r>
        <w:t>The</w:t>
      </w:r>
      <w:r>
        <w:rPr>
          <w:spacing w:val="-8"/>
        </w:rPr>
        <w:t xml:space="preserve"> </w:t>
      </w:r>
      <w:hyperlink r:id="rId12">
        <w:r>
          <w:t>NHMRC</w:t>
        </w:r>
        <w:r>
          <w:rPr>
            <w:spacing w:val="-7"/>
          </w:rPr>
          <w:t xml:space="preserve"> </w:t>
        </w:r>
        <w:r>
          <w:t>‘Guidance:</w:t>
        </w:r>
        <w:r>
          <w:rPr>
            <w:spacing w:val="-7"/>
          </w:rPr>
          <w:t xml:space="preserve"> </w:t>
        </w:r>
        <w:r>
          <w:t>Safety</w:t>
        </w:r>
        <w:r>
          <w:rPr>
            <w:spacing w:val="-7"/>
          </w:rPr>
          <w:t xml:space="preserve"> </w:t>
        </w:r>
        <w:r>
          <w:t>Monitoring</w:t>
        </w:r>
        <w:r>
          <w:rPr>
            <w:spacing w:val="-8"/>
          </w:rPr>
          <w:t xml:space="preserve"> </w:t>
        </w:r>
        <w:r>
          <w:t>and</w:t>
        </w:r>
        <w:r>
          <w:rPr>
            <w:spacing w:val="-7"/>
          </w:rPr>
          <w:t xml:space="preserve"> </w:t>
        </w:r>
        <w:r>
          <w:t>Reporting</w:t>
        </w:r>
      </w:hyperlink>
      <w:hyperlink r:id="rId13">
        <w:r>
          <w:t xml:space="preserve"> in Clinical Trials Involving Therapeutic Goods’ </w:t>
        </w:r>
      </w:hyperlink>
      <w:r>
        <w:t xml:space="preserve">(2016) clarifies that there are </w:t>
      </w:r>
      <w:r>
        <w:rPr>
          <w:b/>
        </w:rPr>
        <w:t>some areas where trial oversight may be reduced (or increased) according to the risks you identified in Parts 1-2. You should use this section of the document (Part 3) to document and justify any reduced</w:t>
      </w:r>
      <w:r>
        <w:rPr>
          <w:b/>
          <w:spacing w:val="-33"/>
        </w:rPr>
        <w:t xml:space="preserve"> </w:t>
      </w:r>
      <w:r>
        <w:rPr>
          <w:b/>
        </w:rPr>
        <w:t>oversight</w:t>
      </w:r>
    </w:p>
    <w:p w14:paraId="64B3A8F9" w14:textId="77777777" w:rsidR="001F7818" w:rsidRDefault="00000000">
      <w:pPr>
        <w:spacing w:before="120"/>
        <w:ind w:left="553" w:right="454"/>
        <w:jc w:val="both"/>
        <w:rPr>
          <w:b/>
          <w:i/>
        </w:rPr>
      </w:pPr>
      <w:r>
        <w:rPr>
          <w:b/>
          <w:i/>
          <w:color w:val="6F2F9F"/>
        </w:rPr>
        <w:t>If</w:t>
      </w:r>
      <w:r>
        <w:rPr>
          <w:b/>
          <w:i/>
          <w:color w:val="6F2F9F"/>
          <w:spacing w:val="-4"/>
        </w:rPr>
        <w:t xml:space="preserve"> </w:t>
      </w:r>
      <w:r>
        <w:rPr>
          <w:b/>
          <w:i/>
          <w:color w:val="6F2F9F"/>
        </w:rPr>
        <w:t>you</w:t>
      </w:r>
      <w:r>
        <w:rPr>
          <w:b/>
          <w:i/>
          <w:color w:val="6F2F9F"/>
          <w:spacing w:val="-3"/>
        </w:rPr>
        <w:t xml:space="preserve"> </w:t>
      </w:r>
      <w:r>
        <w:rPr>
          <w:b/>
          <w:i/>
          <w:color w:val="6F2F9F"/>
        </w:rPr>
        <w:t>have</w:t>
      </w:r>
      <w:r>
        <w:rPr>
          <w:b/>
          <w:i/>
          <w:color w:val="6F2F9F"/>
          <w:spacing w:val="-3"/>
        </w:rPr>
        <w:t xml:space="preserve"> </w:t>
      </w:r>
      <w:r>
        <w:rPr>
          <w:b/>
          <w:i/>
          <w:color w:val="6F2F9F"/>
        </w:rPr>
        <w:t>already</w:t>
      </w:r>
      <w:r>
        <w:rPr>
          <w:b/>
          <w:i/>
          <w:color w:val="6F2F9F"/>
          <w:spacing w:val="-4"/>
        </w:rPr>
        <w:t xml:space="preserve"> </w:t>
      </w:r>
      <w:r>
        <w:rPr>
          <w:b/>
          <w:i/>
          <w:color w:val="6F2F9F"/>
        </w:rPr>
        <w:t>completed</w:t>
      </w:r>
      <w:r>
        <w:rPr>
          <w:b/>
          <w:i/>
          <w:color w:val="6F2F9F"/>
          <w:spacing w:val="-3"/>
        </w:rPr>
        <w:t xml:space="preserve"> </w:t>
      </w:r>
      <w:r>
        <w:rPr>
          <w:b/>
          <w:i/>
          <w:color w:val="6F2F9F"/>
        </w:rPr>
        <w:t>a</w:t>
      </w:r>
      <w:r>
        <w:rPr>
          <w:b/>
          <w:i/>
          <w:color w:val="6F2F9F"/>
          <w:spacing w:val="-3"/>
        </w:rPr>
        <w:t xml:space="preserve"> </w:t>
      </w:r>
      <w:r>
        <w:rPr>
          <w:b/>
          <w:i/>
          <w:color w:val="6F2F9F"/>
        </w:rPr>
        <w:t>Risk</w:t>
      </w:r>
      <w:r>
        <w:rPr>
          <w:b/>
          <w:i/>
          <w:color w:val="6F2F9F"/>
          <w:spacing w:val="-3"/>
        </w:rPr>
        <w:t xml:space="preserve"> </w:t>
      </w:r>
      <w:r>
        <w:rPr>
          <w:b/>
          <w:i/>
          <w:color w:val="6F2F9F"/>
        </w:rPr>
        <w:t>Assessment</w:t>
      </w:r>
      <w:r>
        <w:rPr>
          <w:b/>
          <w:i/>
          <w:color w:val="6F2F9F"/>
          <w:spacing w:val="-5"/>
        </w:rPr>
        <w:t xml:space="preserve"> </w:t>
      </w:r>
      <w:r>
        <w:rPr>
          <w:b/>
          <w:i/>
          <w:color w:val="6F2F9F"/>
        </w:rPr>
        <w:t>for</w:t>
      </w:r>
      <w:r>
        <w:rPr>
          <w:b/>
          <w:i/>
          <w:color w:val="6F2F9F"/>
          <w:spacing w:val="-4"/>
        </w:rPr>
        <w:t xml:space="preserve"> </w:t>
      </w:r>
      <w:r>
        <w:rPr>
          <w:b/>
          <w:i/>
          <w:color w:val="6F2F9F"/>
        </w:rPr>
        <w:t>the</w:t>
      </w:r>
      <w:r>
        <w:rPr>
          <w:b/>
          <w:i/>
          <w:color w:val="6F2F9F"/>
          <w:spacing w:val="-3"/>
        </w:rPr>
        <w:t xml:space="preserve"> </w:t>
      </w:r>
      <w:r>
        <w:rPr>
          <w:b/>
          <w:i/>
          <w:color w:val="6F2F9F"/>
        </w:rPr>
        <w:t>Campus</w:t>
      </w:r>
      <w:r>
        <w:rPr>
          <w:b/>
          <w:i/>
          <w:color w:val="6F2F9F"/>
          <w:spacing w:val="-3"/>
        </w:rPr>
        <w:t xml:space="preserve"> </w:t>
      </w:r>
      <w:r>
        <w:rPr>
          <w:b/>
          <w:i/>
          <w:color w:val="6F2F9F"/>
        </w:rPr>
        <w:t>Sponsorship</w:t>
      </w:r>
      <w:r>
        <w:rPr>
          <w:b/>
          <w:i/>
          <w:color w:val="6F2F9F"/>
          <w:spacing w:val="-3"/>
        </w:rPr>
        <w:t xml:space="preserve"> </w:t>
      </w:r>
      <w:r>
        <w:rPr>
          <w:b/>
          <w:i/>
          <w:color w:val="6F2F9F"/>
        </w:rPr>
        <w:t>Committee,</w:t>
      </w:r>
      <w:r>
        <w:rPr>
          <w:b/>
          <w:i/>
          <w:color w:val="6F2F9F"/>
          <w:spacing w:val="-3"/>
        </w:rPr>
        <w:t xml:space="preserve"> </w:t>
      </w:r>
      <w:r>
        <w:rPr>
          <w:b/>
          <w:i/>
          <w:color w:val="6F2F9F"/>
        </w:rPr>
        <w:t>you</w:t>
      </w:r>
      <w:r>
        <w:rPr>
          <w:b/>
          <w:i/>
          <w:color w:val="6F2F9F"/>
          <w:spacing w:val="-3"/>
        </w:rPr>
        <w:t xml:space="preserve"> </w:t>
      </w:r>
      <w:r>
        <w:rPr>
          <w:b/>
          <w:i/>
          <w:color w:val="6F2F9F"/>
        </w:rPr>
        <w:t>will</w:t>
      </w:r>
      <w:r>
        <w:rPr>
          <w:b/>
          <w:i/>
          <w:color w:val="6F2F9F"/>
          <w:spacing w:val="-4"/>
        </w:rPr>
        <w:t xml:space="preserve"> </w:t>
      </w:r>
      <w:r>
        <w:rPr>
          <w:b/>
          <w:i/>
          <w:color w:val="6F2F9F"/>
        </w:rPr>
        <w:t>not need</w:t>
      </w:r>
      <w:r>
        <w:rPr>
          <w:b/>
          <w:i/>
          <w:color w:val="6F2F9F"/>
          <w:spacing w:val="-8"/>
        </w:rPr>
        <w:t xml:space="preserve"> </w:t>
      </w:r>
      <w:r>
        <w:rPr>
          <w:b/>
          <w:i/>
          <w:color w:val="6F2F9F"/>
        </w:rPr>
        <w:t>to</w:t>
      </w:r>
      <w:r>
        <w:rPr>
          <w:b/>
          <w:i/>
          <w:color w:val="6F2F9F"/>
          <w:spacing w:val="-7"/>
        </w:rPr>
        <w:t xml:space="preserve"> </w:t>
      </w:r>
      <w:r>
        <w:rPr>
          <w:b/>
          <w:i/>
          <w:color w:val="6F2F9F"/>
        </w:rPr>
        <w:t>complete</w:t>
      </w:r>
      <w:r>
        <w:rPr>
          <w:b/>
          <w:i/>
          <w:color w:val="6F2F9F"/>
          <w:spacing w:val="-8"/>
        </w:rPr>
        <w:t xml:space="preserve"> </w:t>
      </w:r>
      <w:r>
        <w:rPr>
          <w:b/>
          <w:i/>
          <w:color w:val="6F2F9F"/>
        </w:rPr>
        <w:t>in</w:t>
      </w:r>
      <w:r>
        <w:rPr>
          <w:b/>
          <w:i/>
          <w:color w:val="6F2F9F"/>
          <w:spacing w:val="-8"/>
        </w:rPr>
        <w:t xml:space="preserve"> </w:t>
      </w:r>
      <w:r>
        <w:rPr>
          <w:b/>
          <w:i/>
          <w:color w:val="6F2F9F"/>
        </w:rPr>
        <w:t>this</w:t>
      </w:r>
      <w:r>
        <w:rPr>
          <w:b/>
          <w:i/>
          <w:color w:val="6F2F9F"/>
          <w:spacing w:val="-7"/>
        </w:rPr>
        <w:t xml:space="preserve"> </w:t>
      </w:r>
      <w:r>
        <w:rPr>
          <w:b/>
          <w:i/>
          <w:color w:val="6F2F9F"/>
        </w:rPr>
        <w:t>template</w:t>
      </w:r>
      <w:r>
        <w:rPr>
          <w:b/>
          <w:i/>
          <w:color w:val="6F2F9F"/>
          <w:spacing w:val="-8"/>
        </w:rPr>
        <w:t xml:space="preserve"> </w:t>
      </w:r>
      <w:r>
        <w:rPr>
          <w:b/>
          <w:i/>
          <w:color w:val="6F2F9F"/>
        </w:rPr>
        <w:t>those</w:t>
      </w:r>
      <w:r>
        <w:rPr>
          <w:b/>
          <w:i/>
          <w:color w:val="6F2F9F"/>
          <w:spacing w:val="-9"/>
        </w:rPr>
        <w:t xml:space="preserve"> </w:t>
      </w:r>
      <w:r>
        <w:rPr>
          <w:b/>
          <w:i/>
          <w:color w:val="6F2F9F"/>
        </w:rPr>
        <w:t>sections</w:t>
      </w:r>
      <w:r>
        <w:rPr>
          <w:b/>
          <w:i/>
          <w:color w:val="6F2F9F"/>
          <w:spacing w:val="-8"/>
        </w:rPr>
        <w:t xml:space="preserve"> </w:t>
      </w:r>
      <w:r>
        <w:rPr>
          <w:b/>
          <w:i/>
          <w:color w:val="6F2F9F"/>
        </w:rPr>
        <w:t>you</w:t>
      </w:r>
      <w:r>
        <w:rPr>
          <w:b/>
          <w:i/>
          <w:color w:val="6F2F9F"/>
          <w:spacing w:val="-7"/>
        </w:rPr>
        <w:t xml:space="preserve"> </w:t>
      </w:r>
      <w:r>
        <w:rPr>
          <w:b/>
          <w:i/>
          <w:color w:val="6F2F9F"/>
        </w:rPr>
        <w:t>previously</w:t>
      </w:r>
      <w:r>
        <w:rPr>
          <w:b/>
          <w:i/>
          <w:color w:val="6F2F9F"/>
          <w:spacing w:val="-8"/>
        </w:rPr>
        <w:t xml:space="preserve"> </w:t>
      </w:r>
      <w:r>
        <w:rPr>
          <w:b/>
          <w:i/>
          <w:color w:val="6F2F9F"/>
        </w:rPr>
        <w:t>covered</w:t>
      </w:r>
      <w:r>
        <w:rPr>
          <w:b/>
          <w:i/>
          <w:color w:val="6F2F9F"/>
          <w:spacing w:val="-7"/>
        </w:rPr>
        <w:t xml:space="preserve"> </w:t>
      </w:r>
      <w:r>
        <w:rPr>
          <w:b/>
          <w:i/>
          <w:color w:val="6F2F9F"/>
        </w:rPr>
        <w:t>previously</w:t>
      </w:r>
      <w:r>
        <w:rPr>
          <w:b/>
          <w:i/>
          <w:color w:val="6F2F9F"/>
          <w:spacing w:val="-8"/>
        </w:rPr>
        <w:t xml:space="preserve"> </w:t>
      </w:r>
      <w:r>
        <w:rPr>
          <w:b/>
          <w:i/>
          <w:color w:val="6F2F9F"/>
        </w:rPr>
        <w:t>(Sections</w:t>
      </w:r>
      <w:r>
        <w:rPr>
          <w:b/>
          <w:i/>
          <w:color w:val="6F2F9F"/>
          <w:spacing w:val="-8"/>
        </w:rPr>
        <w:t xml:space="preserve"> </w:t>
      </w:r>
      <w:r>
        <w:rPr>
          <w:b/>
          <w:i/>
          <w:color w:val="6F2F9F"/>
        </w:rPr>
        <w:t>2.2</w:t>
      </w:r>
      <w:r>
        <w:rPr>
          <w:b/>
          <w:i/>
          <w:color w:val="6F2F9F"/>
          <w:spacing w:val="-9"/>
        </w:rPr>
        <w:t xml:space="preserve"> </w:t>
      </w:r>
      <w:r>
        <w:rPr>
          <w:b/>
          <w:i/>
          <w:color w:val="6F2F9F"/>
        </w:rPr>
        <w:t>Points 3, 6, 7, 8, 14 and 15) - these are highlighted with a light grey</w:t>
      </w:r>
      <w:r>
        <w:rPr>
          <w:b/>
          <w:i/>
          <w:color w:val="6F2F9F"/>
          <w:spacing w:val="-15"/>
        </w:rPr>
        <w:t xml:space="preserve"> </w:t>
      </w:r>
      <w:r>
        <w:rPr>
          <w:b/>
          <w:i/>
          <w:color w:val="6F2F9F"/>
        </w:rPr>
        <w:t>background.</w:t>
      </w:r>
    </w:p>
    <w:p w14:paraId="5B664148" w14:textId="77777777" w:rsidR="001F7818" w:rsidRDefault="00000000">
      <w:pPr>
        <w:pStyle w:val="BodyText"/>
        <w:spacing w:before="119"/>
        <w:ind w:left="553" w:right="452"/>
        <w:jc w:val="both"/>
      </w:pPr>
      <w:r>
        <w:t>The</w:t>
      </w:r>
      <w:r>
        <w:rPr>
          <w:spacing w:val="-5"/>
        </w:rPr>
        <w:t xml:space="preserve"> </w:t>
      </w:r>
      <w:r>
        <w:t>plan</w:t>
      </w:r>
      <w:r>
        <w:rPr>
          <w:spacing w:val="-3"/>
        </w:rPr>
        <w:t xml:space="preserve"> </w:t>
      </w:r>
      <w:r>
        <w:t>should</w:t>
      </w:r>
      <w:r>
        <w:rPr>
          <w:spacing w:val="-4"/>
        </w:rPr>
        <w:t xml:space="preserve"> </w:t>
      </w:r>
      <w:r>
        <w:t>be</w:t>
      </w:r>
      <w:r>
        <w:rPr>
          <w:spacing w:val="-4"/>
        </w:rPr>
        <w:t xml:space="preserve"> </w:t>
      </w:r>
      <w:r>
        <w:t>written</w:t>
      </w:r>
      <w:r>
        <w:rPr>
          <w:spacing w:val="-4"/>
        </w:rPr>
        <w:t xml:space="preserve"> </w:t>
      </w:r>
      <w:r>
        <w:t>in</w:t>
      </w:r>
      <w:r>
        <w:rPr>
          <w:spacing w:val="-4"/>
        </w:rPr>
        <w:t xml:space="preserve"> </w:t>
      </w:r>
      <w:r>
        <w:t>parallel</w:t>
      </w:r>
      <w:r>
        <w:rPr>
          <w:spacing w:val="-3"/>
        </w:rPr>
        <w:t xml:space="preserve"> </w:t>
      </w:r>
      <w:r>
        <w:t>with</w:t>
      </w:r>
      <w:r>
        <w:rPr>
          <w:spacing w:val="-4"/>
        </w:rPr>
        <w:t xml:space="preserve"> </w:t>
      </w:r>
      <w:r>
        <w:t>the</w:t>
      </w:r>
      <w:r>
        <w:rPr>
          <w:spacing w:val="-4"/>
        </w:rPr>
        <w:t xml:space="preserve"> </w:t>
      </w:r>
      <w:r>
        <w:t>development</w:t>
      </w:r>
      <w:r>
        <w:rPr>
          <w:spacing w:val="-3"/>
        </w:rPr>
        <w:t xml:space="preserve"> </w:t>
      </w:r>
      <w:r>
        <w:t>of</w:t>
      </w:r>
      <w:r>
        <w:rPr>
          <w:spacing w:val="-4"/>
        </w:rPr>
        <w:t xml:space="preserve"> </w:t>
      </w:r>
      <w:r>
        <w:t>the</w:t>
      </w:r>
      <w:r>
        <w:rPr>
          <w:spacing w:val="-4"/>
        </w:rPr>
        <w:t xml:space="preserve"> </w:t>
      </w:r>
      <w:r>
        <w:t>trial</w:t>
      </w:r>
      <w:r>
        <w:rPr>
          <w:spacing w:val="-4"/>
        </w:rPr>
        <w:t xml:space="preserve"> </w:t>
      </w:r>
      <w:r>
        <w:t>protocol</w:t>
      </w:r>
      <w:r>
        <w:rPr>
          <w:spacing w:val="-4"/>
        </w:rPr>
        <w:t xml:space="preserve"> </w:t>
      </w:r>
      <w:r>
        <w:t>and</w:t>
      </w:r>
      <w:r>
        <w:rPr>
          <w:spacing w:val="-4"/>
        </w:rPr>
        <w:t xml:space="preserve"> </w:t>
      </w:r>
      <w:r>
        <w:t>before</w:t>
      </w:r>
      <w:r>
        <w:rPr>
          <w:spacing w:val="-3"/>
        </w:rPr>
        <w:t xml:space="preserve"> </w:t>
      </w:r>
      <w:r>
        <w:t>applying</w:t>
      </w:r>
      <w:r>
        <w:rPr>
          <w:spacing w:val="-4"/>
        </w:rPr>
        <w:t xml:space="preserve"> </w:t>
      </w:r>
      <w:r>
        <w:t>for funding</w:t>
      </w:r>
      <w:r>
        <w:rPr>
          <w:spacing w:val="-11"/>
        </w:rPr>
        <w:t xml:space="preserve"> </w:t>
      </w:r>
      <w:r>
        <w:t>(where</w:t>
      </w:r>
      <w:r>
        <w:rPr>
          <w:spacing w:val="-11"/>
        </w:rPr>
        <w:t xml:space="preserve"> </w:t>
      </w:r>
      <w:r>
        <w:t>applicable).</w:t>
      </w:r>
      <w:r>
        <w:rPr>
          <w:spacing w:val="-12"/>
        </w:rPr>
        <w:t xml:space="preserve"> </w:t>
      </w:r>
      <w:r>
        <w:t>It</w:t>
      </w:r>
      <w:r>
        <w:rPr>
          <w:spacing w:val="-10"/>
        </w:rPr>
        <w:t xml:space="preserve"> </w:t>
      </w:r>
      <w:r>
        <w:t>should</w:t>
      </w:r>
      <w:r>
        <w:rPr>
          <w:spacing w:val="-10"/>
        </w:rPr>
        <w:t xml:space="preserve"> </w:t>
      </w:r>
      <w:r>
        <w:t>be</w:t>
      </w:r>
      <w:r>
        <w:rPr>
          <w:spacing w:val="-10"/>
        </w:rPr>
        <w:t xml:space="preserve"> </w:t>
      </w:r>
      <w:r>
        <w:t>reviewed</w:t>
      </w:r>
      <w:r>
        <w:rPr>
          <w:spacing w:val="-11"/>
        </w:rPr>
        <w:t xml:space="preserve"> </w:t>
      </w:r>
      <w:r>
        <w:t>by</w:t>
      </w:r>
      <w:r>
        <w:rPr>
          <w:spacing w:val="-9"/>
        </w:rPr>
        <w:t xml:space="preserve"> </w:t>
      </w:r>
      <w:r>
        <w:t>other</w:t>
      </w:r>
      <w:r>
        <w:rPr>
          <w:spacing w:val="-11"/>
        </w:rPr>
        <w:t xml:space="preserve"> </w:t>
      </w:r>
      <w:r>
        <w:t>key</w:t>
      </w:r>
      <w:r>
        <w:rPr>
          <w:spacing w:val="-10"/>
        </w:rPr>
        <w:t xml:space="preserve"> </w:t>
      </w:r>
      <w:r>
        <w:t>stakeholders</w:t>
      </w:r>
      <w:r>
        <w:rPr>
          <w:spacing w:val="-11"/>
        </w:rPr>
        <w:t xml:space="preserve"> </w:t>
      </w:r>
      <w:r>
        <w:t>(</w:t>
      </w:r>
      <w:proofErr w:type="gramStart"/>
      <w:r>
        <w:t>e.g.</w:t>
      </w:r>
      <w:proofErr w:type="gramEnd"/>
      <w:r>
        <w:rPr>
          <w:spacing w:val="-11"/>
        </w:rPr>
        <w:t xml:space="preserve"> </w:t>
      </w:r>
      <w:r>
        <w:t>sponsor,</w:t>
      </w:r>
      <w:r>
        <w:rPr>
          <w:spacing w:val="-11"/>
        </w:rPr>
        <w:t xml:space="preserve"> </w:t>
      </w:r>
      <w:r>
        <w:t>funders,</w:t>
      </w:r>
      <w:r>
        <w:rPr>
          <w:spacing w:val="-11"/>
        </w:rPr>
        <w:t xml:space="preserve"> </w:t>
      </w:r>
      <w:r>
        <w:t>other investigators) to ensure agreement on the main risks in the clinical trial and allow a risk-proportionate approach to be taken for all trial activities. The plan should be reviewed on an ongoing basis during the trial.</w:t>
      </w:r>
    </w:p>
    <w:p w14:paraId="7CE35C6A" w14:textId="77777777" w:rsidR="001F7818" w:rsidRDefault="001F7818">
      <w:pPr>
        <w:pStyle w:val="BodyText"/>
        <w:spacing w:before="8"/>
        <w:rPr>
          <w:sz w:val="19"/>
        </w:rPr>
      </w:pPr>
    </w:p>
    <w:p w14:paraId="395D58FA" w14:textId="77777777" w:rsidR="001F7818" w:rsidRDefault="00000000">
      <w:pPr>
        <w:pStyle w:val="BodyText"/>
        <w:spacing w:before="1"/>
        <w:ind w:left="194"/>
      </w:pPr>
      <w:r>
        <w:rPr>
          <w:u w:val="single"/>
        </w:rPr>
        <w:t>Acknowledgement</w:t>
      </w:r>
    </w:p>
    <w:p w14:paraId="4D2B3C12" w14:textId="77777777" w:rsidR="001F7818" w:rsidRDefault="00000000">
      <w:pPr>
        <w:pStyle w:val="BodyText"/>
        <w:spacing w:before="21" w:line="259" w:lineRule="auto"/>
        <w:ind w:left="194" w:right="676"/>
      </w:pPr>
      <w:r>
        <w:t xml:space="preserve">This assessment tool has been adapted in large part from wording on the UK’s NHS NIHR’s Clinical Trials Toolkit at </w:t>
      </w:r>
      <w:hyperlink r:id="rId14">
        <w:r>
          <w:rPr>
            <w:color w:val="0562C1"/>
            <w:u w:val="single" w:color="0562C1"/>
          </w:rPr>
          <w:t>http://www.ct-toolkit.ac.uk/routemap/risk-assessment/</w:t>
        </w:r>
        <w:r>
          <w:rPr>
            <w:color w:val="0562C1"/>
          </w:rPr>
          <w:t xml:space="preserve"> </w:t>
        </w:r>
      </w:hyperlink>
      <w:r>
        <w:t xml:space="preserve">and from example assessments placed on the UK MHRA GCP Inspectorate collaborative forum at </w:t>
      </w:r>
      <w:hyperlink r:id="rId15">
        <w:r>
          <w:rPr>
            <w:color w:val="0562C1"/>
            <w:u w:val="single" w:color="0562C1"/>
          </w:rPr>
          <w:t>http://forums.mhra.gov.uk/showthread.php?1678-Examples-of-risk-assessments</w:t>
        </w:r>
        <w:r>
          <w:t>.</w:t>
        </w:r>
      </w:hyperlink>
    </w:p>
    <w:p w14:paraId="0EAC62CC" w14:textId="77777777" w:rsidR="001F7818" w:rsidRDefault="001F7818">
      <w:pPr>
        <w:pStyle w:val="BodyText"/>
        <w:spacing w:before="1"/>
        <w:rPr>
          <w:sz w:val="15"/>
        </w:rPr>
      </w:pPr>
    </w:p>
    <w:p w14:paraId="0656E0F0" w14:textId="77777777" w:rsidR="001F7818" w:rsidRDefault="00000000">
      <w:pPr>
        <w:pStyle w:val="BodyText"/>
        <w:spacing w:before="55"/>
        <w:ind w:left="194"/>
      </w:pPr>
      <w:r>
        <w:t>The assessment tool also incorporates guidance from the following documents:</w:t>
      </w:r>
    </w:p>
    <w:p w14:paraId="4E000CD6" w14:textId="77777777" w:rsidR="001F7818" w:rsidRDefault="00000000">
      <w:pPr>
        <w:pStyle w:val="ListParagraph"/>
        <w:numPr>
          <w:ilvl w:val="1"/>
          <w:numId w:val="52"/>
        </w:numPr>
        <w:tabs>
          <w:tab w:val="left" w:pos="913"/>
          <w:tab w:val="left" w:pos="914"/>
        </w:tabs>
        <w:spacing w:before="20" w:line="259" w:lineRule="auto"/>
        <w:ind w:left="913" w:right="452"/>
        <w:rPr>
          <w:rFonts w:ascii="Symbol" w:hAnsi="Symbol"/>
        </w:rPr>
      </w:pPr>
      <w:hyperlink r:id="rId16">
        <w:r>
          <w:t>NHMRC guidance “Safety Monitoring and Reporting in Clinical Trials Involving Therapeutic Goods</w:t>
        </w:r>
      </w:hyperlink>
      <w:r>
        <w:t>” dated</w:t>
      </w:r>
      <w:r>
        <w:rPr>
          <w:spacing w:val="-1"/>
        </w:rPr>
        <w:t xml:space="preserve"> </w:t>
      </w:r>
      <w:r>
        <w:t>2016</w:t>
      </w:r>
    </w:p>
    <w:p w14:paraId="72F949AD" w14:textId="77777777" w:rsidR="001F7818" w:rsidRDefault="00000000">
      <w:pPr>
        <w:pStyle w:val="ListParagraph"/>
        <w:numPr>
          <w:ilvl w:val="1"/>
          <w:numId w:val="52"/>
        </w:numPr>
        <w:tabs>
          <w:tab w:val="left" w:pos="913"/>
          <w:tab w:val="left" w:pos="914"/>
        </w:tabs>
        <w:spacing w:line="259" w:lineRule="auto"/>
        <w:ind w:left="913" w:right="452"/>
        <w:rPr>
          <w:rFonts w:ascii="Symbol" w:hAnsi="Symbol"/>
        </w:rPr>
      </w:pPr>
      <w:r>
        <w:t>NHMRC guidance “Risk-based Management and Monitoring of Clinical Trials Involving Therapeutic Goods” dated</w:t>
      </w:r>
      <w:r>
        <w:rPr>
          <w:spacing w:val="-3"/>
        </w:rPr>
        <w:t xml:space="preserve"> </w:t>
      </w:r>
      <w:r>
        <w:t>2018</w:t>
      </w:r>
    </w:p>
    <w:p w14:paraId="608C6D2E" w14:textId="77777777" w:rsidR="001F7818" w:rsidRDefault="00000000">
      <w:pPr>
        <w:pStyle w:val="ListParagraph"/>
        <w:numPr>
          <w:ilvl w:val="1"/>
          <w:numId w:val="52"/>
        </w:numPr>
        <w:tabs>
          <w:tab w:val="left" w:pos="913"/>
          <w:tab w:val="left" w:pos="914"/>
        </w:tabs>
        <w:spacing w:line="259" w:lineRule="auto"/>
        <w:ind w:left="914" w:right="1256"/>
        <w:rPr>
          <w:rFonts w:ascii="Symbol" w:hAnsi="Symbol"/>
          <w:sz w:val="20"/>
        </w:rPr>
      </w:pPr>
      <w:r>
        <w:t>“Integrated Addendum to ICH E6 (R1): Guideline for Good Clinical Practice E6 (R2)” dated 9 November 2016 Annotated with TGA</w:t>
      </w:r>
      <w:r>
        <w:rPr>
          <w:spacing w:val="-4"/>
        </w:rPr>
        <w:t xml:space="preserve"> </w:t>
      </w:r>
      <w:r>
        <w:t>comments</w:t>
      </w:r>
    </w:p>
    <w:p w14:paraId="064556F4" w14:textId="77777777" w:rsidR="001F7818" w:rsidRDefault="001F7818">
      <w:pPr>
        <w:pStyle w:val="BodyText"/>
        <w:rPr>
          <w:sz w:val="20"/>
        </w:rPr>
      </w:pPr>
    </w:p>
    <w:p w14:paraId="2D258EEE" w14:textId="77777777" w:rsidR="001F7818" w:rsidRDefault="001F7818">
      <w:pPr>
        <w:pStyle w:val="BodyText"/>
        <w:spacing w:before="9"/>
        <w:rPr>
          <w:sz w:val="27"/>
        </w:rPr>
      </w:pPr>
    </w:p>
    <w:tbl>
      <w:tblPr>
        <w:tblW w:w="0" w:type="auto"/>
        <w:tblInd w:w="20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263"/>
        <w:gridCol w:w="6753"/>
      </w:tblGrid>
      <w:tr w:rsidR="001F7818" w14:paraId="1F5623C8" w14:textId="77777777">
        <w:trPr>
          <w:trHeight w:val="926"/>
        </w:trPr>
        <w:tc>
          <w:tcPr>
            <w:tcW w:w="2263" w:type="dxa"/>
          </w:tcPr>
          <w:p w14:paraId="14E91475" w14:textId="77777777" w:rsidR="001F7818" w:rsidRDefault="00000000">
            <w:pPr>
              <w:pStyle w:val="TableParagraph"/>
              <w:ind w:left="107" w:right="756"/>
              <w:rPr>
                <w:rFonts w:ascii="Calibri Light"/>
              </w:rPr>
            </w:pPr>
            <w:r>
              <w:rPr>
                <w:rFonts w:ascii="Calibri Light"/>
              </w:rPr>
              <w:t>How to use this template?</w:t>
            </w:r>
          </w:p>
        </w:tc>
        <w:tc>
          <w:tcPr>
            <w:tcW w:w="6753" w:type="dxa"/>
          </w:tcPr>
          <w:p w14:paraId="4CC297BB" w14:textId="77777777" w:rsidR="001F7818" w:rsidRDefault="00000000">
            <w:pPr>
              <w:pStyle w:val="TableParagraph"/>
              <w:spacing w:line="264" w:lineRule="exact"/>
              <w:ind w:left="107"/>
              <w:rPr>
                <w:b/>
              </w:rPr>
            </w:pPr>
            <w:r>
              <w:rPr>
                <w:b/>
              </w:rPr>
              <w:t>Throughout this document, explanations/instructions are given in</w:t>
            </w:r>
          </w:p>
          <w:p w14:paraId="6043C8DC" w14:textId="77777777" w:rsidR="001F7818" w:rsidRDefault="00000000">
            <w:pPr>
              <w:pStyle w:val="TableParagraph"/>
              <w:spacing w:line="276" w:lineRule="exact"/>
              <w:ind w:left="107"/>
              <w:rPr>
                <w:rFonts w:ascii="Calibri Light"/>
              </w:rPr>
            </w:pPr>
            <w:r>
              <w:rPr>
                <w:rFonts w:ascii="Calibri Light"/>
                <w:i/>
                <w:color w:val="6F2F9F"/>
                <w:sz w:val="23"/>
              </w:rPr>
              <w:t xml:space="preserve">purple italics </w:t>
            </w:r>
            <w:r>
              <w:rPr>
                <w:rFonts w:ascii="Calibri Light"/>
              </w:rPr>
              <w:t xml:space="preserve">and suggested wording </w:t>
            </w:r>
            <w:proofErr w:type="gramStart"/>
            <w:r>
              <w:rPr>
                <w:rFonts w:ascii="Calibri Light"/>
              </w:rPr>
              <w:t>is</w:t>
            </w:r>
            <w:proofErr w:type="gramEnd"/>
            <w:r>
              <w:rPr>
                <w:rFonts w:ascii="Calibri Light"/>
              </w:rPr>
              <w:t xml:space="preserve"> given in </w:t>
            </w:r>
            <w:r>
              <w:rPr>
                <w:rFonts w:ascii="Calibri Light"/>
                <w:i/>
                <w:color w:val="00AF50"/>
                <w:sz w:val="23"/>
              </w:rPr>
              <w:t>green italics</w:t>
            </w:r>
            <w:r>
              <w:rPr>
                <w:rFonts w:ascii="Calibri Light"/>
              </w:rPr>
              <w:t>.</w:t>
            </w:r>
          </w:p>
          <w:p w14:paraId="237D774A" w14:textId="77777777" w:rsidR="001F7818" w:rsidRDefault="00000000">
            <w:pPr>
              <w:pStyle w:val="TableParagraph"/>
              <w:spacing w:before="58"/>
              <w:ind w:left="107"/>
              <w:rPr>
                <w:rFonts w:ascii="Calibri Light"/>
              </w:rPr>
            </w:pPr>
            <w:r>
              <w:rPr>
                <w:rFonts w:ascii="Calibri Light"/>
              </w:rPr>
              <w:t>Please delete these when using the tool as a template</w:t>
            </w:r>
          </w:p>
        </w:tc>
      </w:tr>
    </w:tbl>
    <w:p w14:paraId="46A77796" w14:textId="77777777" w:rsidR="001F7818" w:rsidRDefault="001F7818">
      <w:pPr>
        <w:rPr>
          <w:rFonts w:ascii="Calibri Light"/>
        </w:rPr>
        <w:sectPr w:rsidR="001F7818">
          <w:pgSz w:w="11910" w:h="16840"/>
          <w:pgMar w:top="1040" w:right="680" w:bottom="1140" w:left="940" w:header="0" w:footer="957" w:gutter="0"/>
          <w:cols w:space="720"/>
        </w:sectPr>
      </w:pPr>
    </w:p>
    <w:p w14:paraId="21A39DB8" w14:textId="77777777" w:rsidR="001F7818" w:rsidRDefault="00000000">
      <w:pPr>
        <w:pStyle w:val="Heading1"/>
        <w:spacing w:before="107"/>
        <w:ind w:right="3385"/>
        <w:jc w:val="right"/>
        <w:rPr>
          <w:u w:val="none"/>
        </w:rPr>
      </w:pPr>
      <w:bookmarkStart w:id="2" w:name="CRDO_RISK_ASSESSMENT_AND_RISK_MANAGEMENT"/>
      <w:bookmarkEnd w:id="2"/>
      <w:r>
        <w:rPr>
          <w:u w:val="none"/>
        </w:rPr>
        <w:lastRenderedPageBreak/>
        <w:t>CRDO RISK ASSESSMENT AND RISK MANAGEMENT TOOL FOR CLINICAL TRIALS</w:t>
      </w:r>
    </w:p>
    <w:p w14:paraId="1CE668B9" w14:textId="77777777" w:rsidR="001F7818" w:rsidRDefault="001F7818">
      <w:pPr>
        <w:pStyle w:val="BodyText"/>
        <w:spacing w:before="10"/>
        <w:rPr>
          <w:b/>
          <w:sz w:val="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2"/>
        <w:gridCol w:w="9810"/>
      </w:tblGrid>
      <w:tr w:rsidR="001F7818" w14:paraId="5EA49731" w14:textId="77777777">
        <w:trPr>
          <w:trHeight w:val="328"/>
        </w:trPr>
        <w:tc>
          <w:tcPr>
            <w:tcW w:w="14742" w:type="dxa"/>
            <w:gridSpan w:val="2"/>
          </w:tcPr>
          <w:p w14:paraId="4E4C429E" w14:textId="77777777" w:rsidR="001F7818" w:rsidRDefault="00000000">
            <w:pPr>
              <w:pStyle w:val="TableParagraph"/>
              <w:ind w:left="107"/>
            </w:pPr>
            <w:r>
              <w:t>Protocol Name/No:</w:t>
            </w:r>
          </w:p>
        </w:tc>
      </w:tr>
      <w:tr w:rsidR="001F7818" w14:paraId="5BFA355A" w14:textId="77777777">
        <w:trPr>
          <w:trHeight w:val="329"/>
        </w:trPr>
        <w:tc>
          <w:tcPr>
            <w:tcW w:w="4932" w:type="dxa"/>
          </w:tcPr>
          <w:p w14:paraId="6B490CF0" w14:textId="77777777" w:rsidR="001F7818" w:rsidRDefault="00000000">
            <w:pPr>
              <w:pStyle w:val="TableParagraph"/>
              <w:spacing w:before="1"/>
              <w:ind w:left="107"/>
            </w:pPr>
            <w:r>
              <w:t>Investigator:</w:t>
            </w:r>
          </w:p>
        </w:tc>
        <w:tc>
          <w:tcPr>
            <w:tcW w:w="9810" w:type="dxa"/>
          </w:tcPr>
          <w:p w14:paraId="6C8240BB" w14:textId="77777777" w:rsidR="001F7818" w:rsidRDefault="00000000">
            <w:pPr>
              <w:pStyle w:val="TableParagraph"/>
              <w:spacing w:before="1"/>
              <w:ind w:left="107"/>
            </w:pPr>
            <w:r>
              <w:t>Sponsor:</w:t>
            </w:r>
          </w:p>
        </w:tc>
      </w:tr>
    </w:tbl>
    <w:p w14:paraId="28DD9B6F" w14:textId="77777777" w:rsidR="001F7818" w:rsidRDefault="001F7818">
      <w:pPr>
        <w:pStyle w:val="BodyText"/>
        <w:spacing w:before="7"/>
        <w:rPr>
          <w:b/>
          <w:sz w:val="25"/>
        </w:rPr>
      </w:pPr>
    </w:p>
    <w:p w14:paraId="58A0ADB7" w14:textId="77777777" w:rsidR="001F7818" w:rsidRDefault="00000000">
      <w:pPr>
        <w:ind w:right="3461"/>
        <w:jc w:val="right"/>
        <w:rPr>
          <w:b/>
          <w:sz w:val="26"/>
        </w:rPr>
      </w:pPr>
      <w:bookmarkStart w:id="3" w:name="PART_1:_RISK_CATEGORY_OF_THE_INTERVENTIO"/>
      <w:bookmarkEnd w:id="3"/>
      <w:r>
        <w:rPr>
          <w:b/>
          <w:sz w:val="26"/>
          <w:u w:val="single"/>
        </w:rPr>
        <w:t>PART 1: RISK CATEGORY OF THE INTERVENTION [WHEN COMPARED WITH STANDARD OF CARE PRODUCT]</w:t>
      </w:r>
    </w:p>
    <w:p w14:paraId="27352EC2" w14:textId="77777777" w:rsidR="001F7818" w:rsidRDefault="00000000">
      <w:pPr>
        <w:spacing w:before="121" w:line="259" w:lineRule="auto"/>
        <w:ind w:left="114" w:right="311" w:hanging="1"/>
        <w:jc w:val="both"/>
        <w:rPr>
          <w:i/>
          <w:sz w:val="20"/>
        </w:rPr>
      </w:pPr>
      <w:r>
        <w:rPr>
          <w:i/>
          <w:color w:val="6F2F9F"/>
          <w:sz w:val="20"/>
        </w:rPr>
        <w:t xml:space="preserve">The risk associated with the investigational product (trial intervention) has implications for all the other </w:t>
      </w:r>
      <w:proofErr w:type="gramStart"/>
      <w:r>
        <w:rPr>
          <w:i/>
          <w:color w:val="6F2F9F"/>
          <w:sz w:val="20"/>
        </w:rPr>
        <w:t>risks, but</w:t>
      </w:r>
      <w:proofErr w:type="gramEnd"/>
      <w:r>
        <w:rPr>
          <w:i/>
          <w:color w:val="6F2F9F"/>
          <w:sz w:val="20"/>
        </w:rPr>
        <w:t xml:space="preserve"> does not determine them. In other words, where a trial will use as its investigational product a drug already registered by the TGA for Australian use and where the drug will be used within its current approved indication, the risk category will be Type A (the lowest risk). This does not </w:t>
      </w:r>
      <w:proofErr w:type="gramStart"/>
      <w:r>
        <w:rPr>
          <w:i/>
          <w:color w:val="6F2F9F"/>
          <w:sz w:val="20"/>
        </w:rPr>
        <w:t>take into account</w:t>
      </w:r>
      <w:proofErr w:type="gramEnd"/>
      <w:r>
        <w:rPr>
          <w:i/>
          <w:color w:val="6F2F9F"/>
          <w:sz w:val="20"/>
        </w:rPr>
        <w:t xml:space="preserve"> all other trial risks, which must be assessed independently of the risks related to the intervention product – see Part 2.</w:t>
      </w:r>
    </w:p>
    <w:p w14:paraId="3E4F83D2" w14:textId="77777777" w:rsidR="001F7818" w:rsidRDefault="001F7818">
      <w:pPr>
        <w:pStyle w:val="BodyText"/>
        <w:spacing w:before="10"/>
        <w:rPr>
          <w:i/>
          <w:sz w:val="10"/>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01"/>
        <w:gridCol w:w="2410"/>
        <w:gridCol w:w="3827"/>
      </w:tblGrid>
      <w:tr w:rsidR="001F7818" w14:paraId="1AFA2CA9" w14:textId="77777777">
        <w:trPr>
          <w:trHeight w:val="648"/>
        </w:trPr>
        <w:tc>
          <w:tcPr>
            <w:tcW w:w="14738" w:type="dxa"/>
            <w:gridSpan w:val="3"/>
            <w:tcBorders>
              <w:left w:val="single" w:sz="4" w:space="0" w:color="000000"/>
              <w:bottom w:val="single" w:sz="4" w:space="0" w:color="000000"/>
              <w:right w:val="single" w:sz="4" w:space="0" w:color="000000"/>
            </w:tcBorders>
            <w:shd w:val="clear" w:color="auto" w:fill="BEBEBE"/>
          </w:tcPr>
          <w:p w14:paraId="0B80E3BD" w14:textId="77777777" w:rsidR="001F7818" w:rsidRDefault="00000000">
            <w:pPr>
              <w:pStyle w:val="TableParagraph"/>
              <w:ind w:left="107"/>
              <w:rPr>
                <w:b/>
                <w:i/>
                <w:sz w:val="20"/>
              </w:rPr>
            </w:pPr>
            <w:r>
              <w:rPr>
                <w:b/>
                <w:i/>
                <w:sz w:val="20"/>
              </w:rPr>
              <w:t>1. RISK CATEGORISATION BY INVESTIGATIONAL MEDICINAL PRODUCT*</w:t>
            </w:r>
          </w:p>
          <w:p w14:paraId="6AAD71F8" w14:textId="77777777" w:rsidR="001F7818" w:rsidRDefault="00000000">
            <w:pPr>
              <w:pStyle w:val="TableParagraph"/>
              <w:spacing w:before="81"/>
              <w:ind w:left="107"/>
              <w:rPr>
                <w:i/>
                <w:sz w:val="20"/>
              </w:rPr>
            </w:pPr>
            <w:r>
              <w:rPr>
                <w:i/>
                <w:sz w:val="20"/>
              </w:rPr>
              <w:t>Prepared for Investigational Medicinal Products (IMPs) – adapt where the intervention is an Investigational Medical Device [IMD] or investigational procedure])</w:t>
            </w:r>
          </w:p>
        </w:tc>
      </w:tr>
      <w:tr w:rsidR="001F7818" w14:paraId="508BD9A6" w14:textId="77777777">
        <w:trPr>
          <w:trHeight w:val="547"/>
        </w:trPr>
        <w:tc>
          <w:tcPr>
            <w:tcW w:w="8501" w:type="dxa"/>
            <w:tcBorders>
              <w:top w:val="single" w:sz="4" w:space="0" w:color="000000"/>
              <w:left w:val="single" w:sz="4" w:space="0" w:color="000000"/>
              <w:bottom w:val="single" w:sz="4" w:space="0" w:color="000000"/>
            </w:tcBorders>
          </w:tcPr>
          <w:p w14:paraId="0A9002A6" w14:textId="77777777" w:rsidR="001F7818" w:rsidRDefault="00000000">
            <w:pPr>
              <w:pStyle w:val="TableParagraph"/>
              <w:spacing w:before="120"/>
              <w:ind w:left="107"/>
              <w:rPr>
                <w:b/>
                <w:sz w:val="20"/>
              </w:rPr>
            </w:pPr>
            <w:r>
              <w:rPr>
                <w:b/>
                <w:sz w:val="20"/>
              </w:rPr>
              <w:t>Type of Clinical Trial</w:t>
            </w:r>
          </w:p>
        </w:tc>
        <w:tc>
          <w:tcPr>
            <w:tcW w:w="2410" w:type="dxa"/>
            <w:tcBorders>
              <w:top w:val="single" w:sz="4" w:space="0" w:color="000000"/>
              <w:bottom w:val="single" w:sz="4" w:space="0" w:color="000000"/>
            </w:tcBorders>
          </w:tcPr>
          <w:p w14:paraId="51C25712" w14:textId="77777777" w:rsidR="001F7818" w:rsidRDefault="00000000">
            <w:pPr>
              <w:pStyle w:val="TableParagraph"/>
              <w:spacing w:before="120"/>
              <w:ind w:left="637"/>
              <w:rPr>
                <w:b/>
                <w:sz w:val="20"/>
              </w:rPr>
            </w:pPr>
            <w:r>
              <w:rPr>
                <w:b/>
                <w:sz w:val="20"/>
              </w:rPr>
              <w:t>Risk Category</w:t>
            </w:r>
          </w:p>
        </w:tc>
        <w:tc>
          <w:tcPr>
            <w:tcW w:w="3827" w:type="dxa"/>
            <w:tcBorders>
              <w:top w:val="single" w:sz="4" w:space="0" w:color="000000"/>
              <w:bottom w:val="single" w:sz="4" w:space="0" w:color="000000"/>
              <w:right w:val="single" w:sz="4" w:space="0" w:color="000000"/>
            </w:tcBorders>
          </w:tcPr>
          <w:p w14:paraId="2793334B" w14:textId="77777777" w:rsidR="001F7818" w:rsidRDefault="00000000">
            <w:pPr>
              <w:pStyle w:val="TableParagraph"/>
              <w:spacing w:line="243" w:lineRule="exact"/>
              <w:ind w:left="237" w:right="234"/>
              <w:jc w:val="center"/>
              <w:rPr>
                <w:b/>
                <w:sz w:val="20"/>
              </w:rPr>
            </w:pPr>
            <w:r>
              <w:rPr>
                <w:b/>
                <w:sz w:val="20"/>
              </w:rPr>
              <w:t>Justification</w:t>
            </w:r>
          </w:p>
          <w:p w14:paraId="55239159" w14:textId="77777777" w:rsidR="001F7818" w:rsidRDefault="00000000">
            <w:pPr>
              <w:pStyle w:val="TableParagraph"/>
              <w:ind w:left="238" w:right="234"/>
              <w:jc w:val="center"/>
              <w:rPr>
                <w:i/>
                <w:sz w:val="20"/>
              </w:rPr>
            </w:pPr>
            <w:r>
              <w:rPr>
                <w:i/>
                <w:sz w:val="20"/>
              </w:rPr>
              <w:t>(Briefly explain the selection of category)</w:t>
            </w:r>
          </w:p>
        </w:tc>
      </w:tr>
      <w:tr w:rsidR="001F7818" w14:paraId="6A5BE0B8" w14:textId="77777777">
        <w:trPr>
          <w:trHeight w:val="997"/>
        </w:trPr>
        <w:tc>
          <w:tcPr>
            <w:tcW w:w="8501" w:type="dxa"/>
            <w:tcBorders>
              <w:top w:val="single" w:sz="4" w:space="0" w:color="000000"/>
              <w:left w:val="single" w:sz="4" w:space="0" w:color="000000"/>
              <w:bottom w:val="single" w:sz="4" w:space="0" w:color="000000"/>
            </w:tcBorders>
          </w:tcPr>
          <w:p w14:paraId="202998BD" w14:textId="77777777" w:rsidR="001F7818" w:rsidRDefault="00000000">
            <w:pPr>
              <w:pStyle w:val="TableParagraph"/>
              <w:spacing w:line="243" w:lineRule="exact"/>
              <w:ind w:left="107"/>
              <w:rPr>
                <w:sz w:val="20"/>
              </w:rPr>
            </w:pPr>
            <w:r>
              <w:rPr>
                <w:sz w:val="20"/>
              </w:rPr>
              <w:t>1a) Trials involving a drug entered onto the Australian Register of Therapeutic Goods (ARTG) if:</w:t>
            </w:r>
          </w:p>
          <w:p w14:paraId="76D53F8E" w14:textId="77777777" w:rsidR="001F7818" w:rsidRDefault="00000000">
            <w:pPr>
              <w:pStyle w:val="TableParagraph"/>
              <w:numPr>
                <w:ilvl w:val="0"/>
                <w:numId w:val="45"/>
              </w:numPr>
              <w:tabs>
                <w:tab w:val="left" w:pos="467"/>
                <w:tab w:val="left" w:pos="468"/>
              </w:tabs>
              <w:spacing w:before="1" w:line="255" w:lineRule="exact"/>
              <w:ind w:left="467" w:hanging="361"/>
              <w:rPr>
                <w:sz w:val="20"/>
              </w:rPr>
            </w:pPr>
            <w:r>
              <w:rPr>
                <w:sz w:val="20"/>
              </w:rPr>
              <w:t>The use of the drug is within the conditions of its marketing approval</w:t>
            </w:r>
            <w:r>
              <w:rPr>
                <w:spacing w:val="-11"/>
                <w:sz w:val="20"/>
              </w:rPr>
              <w:t xml:space="preserve"> </w:t>
            </w:r>
            <w:proofErr w:type="gramStart"/>
            <w:r>
              <w:rPr>
                <w:sz w:val="20"/>
              </w:rPr>
              <w:t>or;</w:t>
            </w:r>
            <w:proofErr w:type="gramEnd"/>
          </w:p>
          <w:p w14:paraId="6DF433ED" w14:textId="77777777" w:rsidR="001F7818" w:rsidRDefault="00000000">
            <w:pPr>
              <w:pStyle w:val="TableParagraph"/>
              <w:numPr>
                <w:ilvl w:val="0"/>
                <w:numId w:val="45"/>
              </w:numPr>
              <w:tabs>
                <w:tab w:val="left" w:pos="465"/>
                <w:tab w:val="left" w:pos="466"/>
              </w:tabs>
              <w:spacing w:before="5" w:line="244" w:lineRule="exact"/>
              <w:ind w:right="501" w:hanging="358"/>
              <w:rPr>
                <w:sz w:val="20"/>
              </w:rPr>
            </w:pPr>
            <w:r>
              <w:rPr>
                <w:sz w:val="20"/>
              </w:rPr>
              <w:t>The trial involves off-label use of a registered drug - if this use is established practice and supported</w:t>
            </w:r>
            <w:r>
              <w:rPr>
                <w:spacing w:val="-5"/>
                <w:sz w:val="20"/>
              </w:rPr>
              <w:t xml:space="preserve"> </w:t>
            </w:r>
            <w:r>
              <w:rPr>
                <w:sz w:val="20"/>
              </w:rPr>
              <w:t>by</w:t>
            </w:r>
            <w:r>
              <w:rPr>
                <w:spacing w:val="-3"/>
                <w:sz w:val="20"/>
              </w:rPr>
              <w:t xml:space="preserve"> </w:t>
            </w:r>
            <w:r>
              <w:rPr>
                <w:sz w:val="20"/>
              </w:rPr>
              <w:t>sufficient</w:t>
            </w:r>
            <w:r>
              <w:rPr>
                <w:spacing w:val="-4"/>
                <w:sz w:val="20"/>
              </w:rPr>
              <w:t xml:space="preserve"> </w:t>
            </w:r>
            <w:r>
              <w:rPr>
                <w:sz w:val="20"/>
              </w:rPr>
              <w:t>published</w:t>
            </w:r>
            <w:r>
              <w:rPr>
                <w:spacing w:val="-3"/>
                <w:sz w:val="20"/>
              </w:rPr>
              <w:t xml:space="preserve"> </w:t>
            </w:r>
            <w:r>
              <w:rPr>
                <w:sz w:val="20"/>
              </w:rPr>
              <w:t>evidence</w:t>
            </w:r>
            <w:r>
              <w:rPr>
                <w:spacing w:val="-5"/>
                <w:sz w:val="20"/>
              </w:rPr>
              <w:t xml:space="preserve"> </w:t>
            </w:r>
            <w:r>
              <w:rPr>
                <w:sz w:val="20"/>
              </w:rPr>
              <w:t>and/or</w:t>
            </w:r>
            <w:r>
              <w:rPr>
                <w:spacing w:val="-4"/>
                <w:sz w:val="20"/>
              </w:rPr>
              <w:t xml:space="preserve"> </w:t>
            </w:r>
            <w:r>
              <w:rPr>
                <w:sz w:val="20"/>
              </w:rPr>
              <w:t>guidelines</w:t>
            </w:r>
            <w:r>
              <w:rPr>
                <w:spacing w:val="-3"/>
                <w:sz w:val="20"/>
              </w:rPr>
              <w:t xml:space="preserve"> </w:t>
            </w:r>
            <w:r>
              <w:rPr>
                <w:sz w:val="20"/>
              </w:rPr>
              <w:t>(e.g.in</w:t>
            </w:r>
            <w:r>
              <w:rPr>
                <w:spacing w:val="-4"/>
                <w:sz w:val="20"/>
              </w:rPr>
              <w:t xml:space="preserve"> </w:t>
            </w:r>
            <w:r>
              <w:rPr>
                <w:sz w:val="20"/>
              </w:rPr>
              <w:t>paediatrics</w:t>
            </w:r>
            <w:r>
              <w:rPr>
                <w:spacing w:val="-3"/>
                <w:sz w:val="20"/>
              </w:rPr>
              <w:t xml:space="preserve"> </w:t>
            </w:r>
            <w:r>
              <w:rPr>
                <w:sz w:val="20"/>
              </w:rPr>
              <w:t>or</w:t>
            </w:r>
            <w:r>
              <w:rPr>
                <w:spacing w:val="-3"/>
                <w:sz w:val="20"/>
              </w:rPr>
              <w:t xml:space="preserve"> </w:t>
            </w:r>
            <w:r>
              <w:rPr>
                <w:sz w:val="20"/>
              </w:rPr>
              <w:t>oncology)</w:t>
            </w:r>
          </w:p>
        </w:tc>
        <w:tc>
          <w:tcPr>
            <w:tcW w:w="2410" w:type="dxa"/>
            <w:tcBorders>
              <w:top w:val="single" w:sz="4" w:space="0" w:color="000000"/>
              <w:bottom w:val="single" w:sz="4" w:space="0" w:color="000000"/>
            </w:tcBorders>
          </w:tcPr>
          <w:p w14:paraId="4C79095A" w14:textId="77777777" w:rsidR="001F7818" w:rsidRDefault="00000000">
            <w:pPr>
              <w:pStyle w:val="TableParagraph"/>
              <w:spacing w:line="243" w:lineRule="exact"/>
              <w:ind w:left="95" w:right="88"/>
              <w:jc w:val="center"/>
              <w:rPr>
                <w:b/>
                <w:sz w:val="20"/>
              </w:rPr>
            </w:pPr>
            <w:r>
              <w:rPr>
                <w:b/>
                <w:color w:val="001F5F"/>
                <w:sz w:val="20"/>
              </w:rPr>
              <w:t>TYPE A</w:t>
            </w:r>
          </w:p>
          <w:p w14:paraId="5A689E15" w14:textId="77777777" w:rsidR="001F7818" w:rsidRDefault="00000000">
            <w:pPr>
              <w:pStyle w:val="TableParagraph"/>
              <w:ind w:left="300" w:right="292" w:hanging="2"/>
              <w:jc w:val="center"/>
              <w:rPr>
                <w:sz w:val="20"/>
              </w:rPr>
            </w:pPr>
            <w:r>
              <w:rPr>
                <w:sz w:val="20"/>
              </w:rPr>
              <w:t>Risk comparable to standard medical care</w:t>
            </w:r>
          </w:p>
        </w:tc>
        <w:tc>
          <w:tcPr>
            <w:tcW w:w="3827" w:type="dxa"/>
            <w:tcBorders>
              <w:top w:val="single" w:sz="4" w:space="0" w:color="000000"/>
              <w:bottom w:val="single" w:sz="4" w:space="0" w:color="000000"/>
              <w:right w:val="single" w:sz="4" w:space="0" w:color="000000"/>
            </w:tcBorders>
          </w:tcPr>
          <w:p w14:paraId="7A85640B" w14:textId="77777777" w:rsidR="001F7818" w:rsidRDefault="001F7818">
            <w:pPr>
              <w:pStyle w:val="TableParagraph"/>
              <w:rPr>
                <w:rFonts w:ascii="Times New Roman"/>
                <w:sz w:val="20"/>
              </w:rPr>
            </w:pPr>
          </w:p>
        </w:tc>
      </w:tr>
      <w:tr w:rsidR="001F7818" w14:paraId="7A956049" w14:textId="77777777">
        <w:trPr>
          <w:trHeight w:val="1995"/>
        </w:trPr>
        <w:tc>
          <w:tcPr>
            <w:tcW w:w="8501" w:type="dxa"/>
            <w:tcBorders>
              <w:top w:val="single" w:sz="4" w:space="0" w:color="000000"/>
              <w:left w:val="single" w:sz="4" w:space="0" w:color="000000"/>
              <w:bottom w:val="single" w:sz="4" w:space="0" w:color="000000"/>
            </w:tcBorders>
          </w:tcPr>
          <w:p w14:paraId="61C8F43E" w14:textId="77777777" w:rsidR="001F7818" w:rsidRDefault="00000000">
            <w:pPr>
              <w:pStyle w:val="TableParagraph"/>
              <w:spacing w:line="243" w:lineRule="exact"/>
              <w:ind w:left="107"/>
              <w:rPr>
                <w:sz w:val="20"/>
              </w:rPr>
            </w:pPr>
            <w:r>
              <w:rPr>
                <w:sz w:val="20"/>
              </w:rPr>
              <w:t>2) Trials involving a drug entered onto the ARTG if:</w:t>
            </w:r>
          </w:p>
          <w:p w14:paraId="754EE2F6" w14:textId="77777777" w:rsidR="001F7818" w:rsidRDefault="00000000">
            <w:pPr>
              <w:pStyle w:val="TableParagraph"/>
              <w:numPr>
                <w:ilvl w:val="0"/>
                <w:numId w:val="44"/>
              </w:numPr>
              <w:tabs>
                <w:tab w:val="left" w:pos="467"/>
                <w:tab w:val="left" w:pos="468"/>
              </w:tabs>
              <w:spacing w:before="1" w:line="255" w:lineRule="exact"/>
              <w:ind w:hanging="361"/>
              <w:rPr>
                <w:sz w:val="20"/>
              </w:rPr>
            </w:pPr>
            <w:r>
              <w:rPr>
                <w:sz w:val="20"/>
              </w:rPr>
              <w:t>Such products are used for a new indication (different patient population/disease group)</w:t>
            </w:r>
            <w:r>
              <w:rPr>
                <w:spacing w:val="-24"/>
                <w:sz w:val="20"/>
              </w:rPr>
              <w:t xml:space="preserve"> </w:t>
            </w:r>
            <w:proofErr w:type="gramStart"/>
            <w:r>
              <w:rPr>
                <w:sz w:val="20"/>
              </w:rPr>
              <w:t>or;</w:t>
            </w:r>
            <w:proofErr w:type="gramEnd"/>
          </w:p>
          <w:p w14:paraId="6E65DB8B" w14:textId="77777777" w:rsidR="001F7818" w:rsidRDefault="00000000">
            <w:pPr>
              <w:pStyle w:val="TableParagraph"/>
              <w:numPr>
                <w:ilvl w:val="0"/>
                <w:numId w:val="44"/>
              </w:numPr>
              <w:tabs>
                <w:tab w:val="left" w:pos="467"/>
                <w:tab w:val="left" w:pos="468"/>
              </w:tabs>
              <w:spacing w:line="254" w:lineRule="exact"/>
              <w:ind w:hanging="361"/>
              <w:rPr>
                <w:sz w:val="20"/>
              </w:rPr>
            </w:pPr>
            <w:r>
              <w:rPr>
                <w:sz w:val="20"/>
              </w:rPr>
              <w:t>Substantial dosage modifications are made</w:t>
            </w:r>
            <w:r>
              <w:rPr>
                <w:spacing w:val="-6"/>
                <w:sz w:val="20"/>
              </w:rPr>
              <w:t xml:space="preserve"> </w:t>
            </w:r>
            <w:proofErr w:type="gramStart"/>
            <w:r>
              <w:rPr>
                <w:sz w:val="20"/>
              </w:rPr>
              <w:t>or;</w:t>
            </w:r>
            <w:proofErr w:type="gramEnd"/>
          </w:p>
          <w:p w14:paraId="54A45E27" w14:textId="77777777" w:rsidR="001F7818" w:rsidRDefault="00000000">
            <w:pPr>
              <w:pStyle w:val="TableParagraph"/>
              <w:numPr>
                <w:ilvl w:val="0"/>
                <w:numId w:val="44"/>
              </w:numPr>
              <w:tabs>
                <w:tab w:val="left" w:pos="467"/>
                <w:tab w:val="left" w:pos="468"/>
              </w:tabs>
              <w:ind w:hanging="361"/>
              <w:rPr>
                <w:sz w:val="20"/>
              </w:rPr>
            </w:pPr>
            <w:r>
              <w:rPr>
                <w:sz w:val="20"/>
              </w:rPr>
              <w:t>Drugs are used in combinations for which interactions are</w:t>
            </w:r>
            <w:r>
              <w:rPr>
                <w:spacing w:val="-8"/>
                <w:sz w:val="20"/>
              </w:rPr>
              <w:t xml:space="preserve"> </w:t>
            </w:r>
            <w:r>
              <w:rPr>
                <w:sz w:val="20"/>
              </w:rPr>
              <w:t>suspected</w:t>
            </w:r>
          </w:p>
          <w:p w14:paraId="40BCE558" w14:textId="77777777" w:rsidR="001F7818" w:rsidRDefault="00000000">
            <w:pPr>
              <w:pStyle w:val="TableParagraph"/>
              <w:spacing w:line="244" w:lineRule="exact"/>
              <w:ind w:left="107"/>
              <w:rPr>
                <w:sz w:val="20"/>
              </w:rPr>
            </w:pPr>
            <w:r>
              <w:rPr>
                <w:sz w:val="20"/>
              </w:rPr>
              <w:t>3) Trials involving a drug NOT entered onto the ARTG if:</w:t>
            </w:r>
          </w:p>
          <w:p w14:paraId="29B73F61" w14:textId="77777777" w:rsidR="001F7818" w:rsidRDefault="00000000">
            <w:pPr>
              <w:pStyle w:val="TableParagraph"/>
              <w:numPr>
                <w:ilvl w:val="0"/>
                <w:numId w:val="43"/>
              </w:numPr>
              <w:tabs>
                <w:tab w:val="left" w:pos="467"/>
                <w:tab w:val="left" w:pos="468"/>
              </w:tabs>
              <w:spacing w:line="254" w:lineRule="exact"/>
              <w:ind w:hanging="361"/>
              <w:rPr>
                <w:sz w:val="20"/>
              </w:rPr>
            </w:pPr>
            <w:r>
              <w:rPr>
                <w:sz w:val="20"/>
              </w:rPr>
              <w:t>The active substance is part of a drug that is entered onto the</w:t>
            </w:r>
            <w:r>
              <w:rPr>
                <w:spacing w:val="-10"/>
                <w:sz w:val="20"/>
              </w:rPr>
              <w:t xml:space="preserve"> </w:t>
            </w:r>
            <w:r>
              <w:rPr>
                <w:sz w:val="20"/>
              </w:rPr>
              <w:t>ARTG</w:t>
            </w:r>
          </w:p>
          <w:p w14:paraId="760740FB" w14:textId="77777777" w:rsidR="001F7818" w:rsidRDefault="00000000">
            <w:pPr>
              <w:pStyle w:val="TableParagraph"/>
              <w:spacing w:line="244" w:lineRule="exact"/>
              <w:ind w:left="107"/>
              <w:rPr>
                <w:i/>
                <w:sz w:val="20"/>
              </w:rPr>
            </w:pPr>
            <w:r>
              <w:rPr>
                <w:i/>
                <w:sz w:val="20"/>
              </w:rPr>
              <w:t>Note: A ‘TYPE A’ grading may be justified if there is extensive use/clinical experience with the product</w:t>
            </w:r>
          </w:p>
          <w:p w14:paraId="0F54C7BC" w14:textId="77777777" w:rsidR="001F7818" w:rsidRDefault="00000000">
            <w:pPr>
              <w:pStyle w:val="TableParagraph"/>
              <w:spacing w:before="1" w:line="224" w:lineRule="exact"/>
              <w:ind w:left="107"/>
              <w:rPr>
                <w:i/>
                <w:sz w:val="20"/>
              </w:rPr>
            </w:pPr>
            <w:r>
              <w:rPr>
                <w:i/>
                <w:sz w:val="20"/>
              </w:rPr>
              <w:t>and no reason to suspect a different safety profile in the trial population.</w:t>
            </w:r>
          </w:p>
        </w:tc>
        <w:tc>
          <w:tcPr>
            <w:tcW w:w="2410" w:type="dxa"/>
            <w:tcBorders>
              <w:top w:val="single" w:sz="4" w:space="0" w:color="000000"/>
              <w:bottom w:val="single" w:sz="4" w:space="0" w:color="000000"/>
            </w:tcBorders>
          </w:tcPr>
          <w:p w14:paraId="427F3629" w14:textId="77777777" w:rsidR="001F7818" w:rsidRDefault="00000000">
            <w:pPr>
              <w:pStyle w:val="TableParagraph"/>
              <w:spacing w:line="243" w:lineRule="exact"/>
              <w:ind w:left="95" w:right="86"/>
              <w:jc w:val="center"/>
              <w:rPr>
                <w:b/>
                <w:sz w:val="20"/>
              </w:rPr>
            </w:pPr>
            <w:r>
              <w:rPr>
                <w:b/>
                <w:color w:val="001F5F"/>
                <w:sz w:val="20"/>
              </w:rPr>
              <w:t>TYPE</w:t>
            </w:r>
            <w:r>
              <w:rPr>
                <w:b/>
                <w:color w:val="001F5F"/>
                <w:spacing w:val="-2"/>
                <w:sz w:val="20"/>
              </w:rPr>
              <w:t xml:space="preserve"> </w:t>
            </w:r>
            <w:r>
              <w:rPr>
                <w:b/>
                <w:color w:val="001F5F"/>
                <w:sz w:val="20"/>
              </w:rPr>
              <w:t>B</w:t>
            </w:r>
          </w:p>
          <w:p w14:paraId="254DABF2" w14:textId="77777777" w:rsidR="001F7818" w:rsidRDefault="00000000">
            <w:pPr>
              <w:pStyle w:val="TableParagraph"/>
              <w:ind w:left="111" w:right="100" w:hanging="2"/>
              <w:jc w:val="center"/>
              <w:rPr>
                <w:sz w:val="20"/>
              </w:rPr>
            </w:pPr>
            <w:r>
              <w:rPr>
                <w:sz w:val="20"/>
              </w:rPr>
              <w:t>Risk associated with modified use of an</w:t>
            </w:r>
            <w:r>
              <w:rPr>
                <w:spacing w:val="-11"/>
                <w:sz w:val="20"/>
              </w:rPr>
              <w:t xml:space="preserve"> </w:t>
            </w:r>
            <w:r>
              <w:rPr>
                <w:sz w:val="20"/>
              </w:rPr>
              <w:t>existing product</w:t>
            </w:r>
          </w:p>
        </w:tc>
        <w:tc>
          <w:tcPr>
            <w:tcW w:w="3827" w:type="dxa"/>
            <w:tcBorders>
              <w:top w:val="single" w:sz="4" w:space="0" w:color="000000"/>
              <w:bottom w:val="single" w:sz="4" w:space="0" w:color="000000"/>
              <w:right w:val="single" w:sz="4" w:space="0" w:color="000000"/>
            </w:tcBorders>
          </w:tcPr>
          <w:p w14:paraId="2FCA2FB8" w14:textId="77777777" w:rsidR="001F7818" w:rsidRDefault="001F7818">
            <w:pPr>
              <w:pStyle w:val="TableParagraph"/>
              <w:rPr>
                <w:rFonts w:ascii="Times New Roman"/>
                <w:sz w:val="20"/>
              </w:rPr>
            </w:pPr>
          </w:p>
        </w:tc>
      </w:tr>
      <w:tr w:rsidR="001F7818" w14:paraId="59AB5C7F" w14:textId="77777777">
        <w:trPr>
          <w:trHeight w:val="732"/>
        </w:trPr>
        <w:tc>
          <w:tcPr>
            <w:tcW w:w="8501" w:type="dxa"/>
            <w:tcBorders>
              <w:top w:val="single" w:sz="4" w:space="0" w:color="000000"/>
              <w:left w:val="single" w:sz="4" w:space="0" w:color="000000"/>
            </w:tcBorders>
          </w:tcPr>
          <w:p w14:paraId="4F9BC46F" w14:textId="77777777" w:rsidR="001F7818" w:rsidRDefault="00000000">
            <w:pPr>
              <w:pStyle w:val="TableParagraph"/>
              <w:spacing w:line="244" w:lineRule="exact"/>
              <w:ind w:left="107"/>
              <w:rPr>
                <w:sz w:val="20"/>
              </w:rPr>
            </w:pPr>
            <w:r>
              <w:rPr>
                <w:sz w:val="20"/>
              </w:rPr>
              <w:t>4) Trials involving a drug NOT entered onto the ARTG</w:t>
            </w:r>
          </w:p>
          <w:p w14:paraId="25CBB02A" w14:textId="77777777" w:rsidR="001F7818" w:rsidRDefault="00000000">
            <w:pPr>
              <w:pStyle w:val="TableParagraph"/>
              <w:spacing w:line="244" w:lineRule="exact"/>
              <w:ind w:left="107"/>
              <w:rPr>
                <w:i/>
                <w:sz w:val="20"/>
              </w:rPr>
            </w:pPr>
            <w:r>
              <w:rPr>
                <w:i/>
                <w:sz w:val="20"/>
              </w:rPr>
              <w:t>Note: A grading other than ‘TYPE C’ may be justified for drugs not on the ARTG but which have been</w:t>
            </w:r>
          </w:p>
          <w:p w14:paraId="12320CEF" w14:textId="77777777" w:rsidR="001F7818" w:rsidRDefault="00000000">
            <w:pPr>
              <w:pStyle w:val="TableParagraph"/>
              <w:spacing w:line="225" w:lineRule="exact"/>
              <w:ind w:left="107"/>
              <w:rPr>
                <w:i/>
                <w:sz w:val="20"/>
              </w:rPr>
            </w:pPr>
            <w:r>
              <w:rPr>
                <w:i/>
                <w:sz w:val="20"/>
              </w:rPr>
              <w:t>approved in other jurisdictions and for which there is extensive clinical data</w:t>
            </w:r>
          </w:p>
        </w:tc>
        <w:tc>
          <w:tcPr>
            <w:tcW w:w="2410" w:type="dxa"/>
            <w:tcBorders>
              <w:top w:val="single" w:sz="4" w:space="0" w:color="000000"/>
            </w:tcBorders>
          </w:tcPr>
          <w:p w14:paraId="2526DFDA" w14:textId="77777777" w:rsidR="001F7818" w:rsidRDefault="00000000">
            <w:pPr>
              <w:pStyle w:val="TableParagraph"/>
              <w:spacing w:line="244" w:lineRule="exact"/>
              <w:ind w:left="95" w:right="86"/>
              <w:jc w:val="center"/>
              <w:rPr>
                <w:b/>
                <w:sz w:val="20"/>
              </w:rPr>
            </w:pPr>
            <w:r>
              <w:rPr>
                <w:b/>
                <w:color w:val="001F5F"/>
                <w:sz w:val="20"/>
              </w:rPr>
              <w:t>TYPE C</w:t>
            </w:r>
          </w:p>
          <w:p w14:paraId="5F667C6B" w14:textId="77777777" w:rsidR="001F7818" w:rsidRDefault="00000000">
            <w:pPr>
              <w:pStyle w:val="TableParagraph"/>
              <w:spacing w:line="244" w:lineRule="exact"/>
              <w:ind w:left="95" w:right="88"/>
              <w:jc w:val="center"/>
              <w:rPr>
                <w:sz w:val="20"/>
              </w:rPr>
            </w:pPr>
            <w:r>
              <w:rPr>
                <w:sz w:val="20"/>
              </w:rPr>
              <w:t>Risk associated with use of</w:t>
            </w:r>
          </w:p>
          <w:p w14:paraId="79C006FC" w14:textId="77777777" w:rsidR="001F7818" w:rsidRDefault="00000000">
            <w:pPr>
              <w:pStyle w:val="TableParagraph"/>
              <w:spacing w:line="225" w:lineRule="exact"/>
              <w:ind w:left="95" w:right="85"/>
              <w:jc w:val="center"/>
              <w:rPr>
                <w:sz w:val="20"/>
              </w:rPr>
            </w:pPr>
            <w:r>
              <w:rPr>
                <w:sz w:val="20"/>
              </w:rPr>
              <w:t>an unlicensed product</w:t>
            </w:r>
          </w:p>
        </w:tc>
        <w:tc>
          <w:tcPr>
            <w:tcW w:w="3827" w:type="dxa"/>
            <w:tcBorders>
              <w:top w:val="single" w:sz="4" w:space="0" w:color="000000"/>
              <w:right w:val="single" w:sz="4" w:space="0" w:color="000000"/>
            </w:tcBorders>
          </w:tcPr>
          <w:p w14:paraId="56D8E3E3" w14:textId="77777777" w:rsidR="001F7818" w:rsidRDefault="001F7818">
            <w:pPr>
              <w:pStyle w:val="TableParagraph"/>
              <w:rPr>
                <w:rFonts w:ascii="Times New Roman"/>
                <w:sz w:val="20"/>
              </w:rPr>
            </w:pPr>
          </w:p>
        </w:tc>
      </w:tr>
      <w:tr w:rsidR="001F7818" w14:paraId="2512E997" w14:textId="77777777">
        <w:trPr>
          <w:trHeight w:val="244"/>
        </w:trPr>
        <w:tc>
          <w:tcPr>
            <w:tcW w:w="10911" w:type="dxa"/>
            <w:gridSpan w:val="2"/>
            <w:tcBorders>
              <w:left w:val="single" w:sz="4" w:space="0" w:color="000000"/>
              <w:bottom w:val="single" w:sz="4" w:space="0" w:color="000000"/>
              <w:right w:val="single" w:sz="4" w:space="0" w:color="000000"/>
            </w:tcBorders>
          </w:tcPr>
          <w:p w14:paraId="1E085698" w14:textId="77777777" w:rsidR="001F7818" w:rsidRDefault="00000000">
            <w:pPr>
              <w:pStyle w:val="TableParagraph"/>
              <w:spacing w:line="224" w:lineRule="exact"/>
              <w:ind w:left="107"/>
              <w:rPr>
                <w:b/>
                <w:sz w:val="20"/>
              </w:rPr>
            </w:pPr>
            <w:r>
              <w:rPr>
                <w:b/>
                <w:sz w:val="20"/>
              </w:rPr>
              <w:t>Other Interventional Clinical Trials</w:t>
            </w:r>
          </w:p>
        </w:tc>
        <w:tc>
          <w:tcPr>
            <w:tcW w:w="3827" w:type="dxa"/>
            <w:tcBorders>
              <w:left w:val="single" w:sz="4" w:space="0" w:color="000000"/>
              <w:bottom w:val="single" w:sz="4" w:space="0" w:color="000000"/>
              <w:right w:val="single" w:sz="4" w:space="0" w:color="000000"/>
            </w:tcBorders>
          </w:tcPr>
          <w:p w14:paraId="40EED29F" w14:textId="77777777" w:rsidR="001F7818" w:rsidRDefault="001F7818">
            <w:pPr>
              <w:pStyle w:val="TableParagraph"/>
              <w:rPr>
                <w:rFonts w:ascii="Times New Roman"/>
                <w:sz w:val="16"/>
              </w:rPr>
            </w:pPr>
          </w:p>
        </w:tc>
      </w:tr>
      <w:tr w:rsidR="001F7818" w14:paraId="5F32176C" w14:textId="77777777">
        <w:trPr>
          <w:trHeight w:val="1221"/>
        </w:trPr>
        <w:tc>
          <w:tcPr>
            <w:tcW w:w="10911" w:type="dxa"/>
            <w:gridSpan w:val="2"/>
            <w:tcBorders>
              <w:top w:val="single" w:sz="4" w:space="0" w:color="000000"/>
              <w:left w:val="single" w:sz="4" w:space="0" w:color="000000"/>
              <w:bottom w:val="single" w:sz="4" w:space="0" w:color="000000"/>
              <w:right w:val="single" w:sz="4" w:space="0" w:color="000000"/>
            </w:tcBorders>
          </w:tcPr>
          <w:p w14:paraId="619818CD" w14:textId="77777777" w:rsidR="001F7818" w:rsidRDefault="00000000">
            <w:pPr>
              <w:pStyle w:val="TableParagraph"/>
              <w:ind w:left="107" w:right="2544"/>
              <w:rPr>
                <w:sz w:val="20"/>
              </w:rPr>
            </w:pPr>
            <w:r>
              <w:rPr>
                <w:sz w:val="20"/>
              </w:rPr>
              <w:t>For other interventional clinical trials, similar principles should be used to identify the risks associated with the trial intervention(s). Risks should be assessed relative to the standard of care for the relevant clinical condition (</w:t>
            </w:r>
            <w:proofErr w:type="gramStart"/>
            <w:r>
              <w:rPr>
                <w:sz w:val="20"/>
              </w:rPr>
              <w:t>i.e.</w:t>
            </w:r>
            <w:proofErr w:type="gramEnd"/>
            <w:r>
              <w:rPr>
                <w:sz w:val="20"/>
              </w:rPr>
              <w:t xml:space="preserve"> use of the intervention meets local or national protocols) and the level of clinical experience with the intervention rather than the patients’ underlying condition or</w:t>
            </w:r>
            <w:r>
              <w:rPr>
                <w:spacing w:val="-27"/>
                <w:sz w:val="20"/>
              </w:rPr>
              <w:t xml:space="preserve"> </w:t>
            </w:r>
            <w:r>
              <w:rPr>
                <w:sz w:val="20"/>
              </w:rPr>
              <w:t>the</w:t>
            </w:r>
          </w:p>
          <w:p w14:paraId="22FC4D3C" w14:textId="77777777" w:rsidR="001F7818" w:rsidRDefault="00000000">
            <w:pPr>
              <w:pStyle w:val="TableParagraph"/>
              <w:spacing w:line="225" w:lineRule="exact"/>
              <w:ind w:left="107"/>
              <w:rPr>
                <w:sz w:val="20"/>
              </w:rPr>
            </w:pPr>
            <w:r>
              <w:rPr>
                <w:sz w:val="20"/>
              </w:rPr>
              <w:t>recognised adverse effects of the intervention.</w:t>
            </w:r>
          </w:p>
        </w:tc>
        <w:tc>
          <w:tcPr>
            <w:tcW w:w="3827" w:type="dxa"/>
            <w:tcBorders>
              <w:top w:val="single" w:sz="4" w:space="0" w:color="000000"/>
              <w:left w:val="single" w:sz="4" w:space="0" w:color="000000"/>
              <w:bottom w:val="single" w:sz="4" w:space="0" w:color="000000"/>
              <w:right w:val="single" w:sz="4" w:space="0" w:color="000000"/>
            </w:tcBorders>
          </w:tcPr>
          <w:p w14:paraId="442BCBB1" w14:textId="77777777" w:rsidR="001F7818" w:rsidRDefault="001F7818">
            <w:pPr>
              <w:pStyle w:val="TableParagraph"/>
              <w:rPr>
                <w:rFonts w:ascii="Times New Roman"/>
                <w:sz w:val="20"/>
              </w:rPr>
            </w:pPr>
          </w:p>
        </w:tc>
      </w:tr>
    </w:tbl>
    <w:p w14:paraId="1FB96713" w14:textId="77777777" w:rsidR="001F7818" w:rsidRDefault="001F7818">
      <w:pPr>
        <w:rPr>
          <w:rFonts w:ascii="Times New Roman"/>
          <w:sz w:val="20"/>
        </w:rPr>
        <w:sectPr w:rsidR="001F7818">
          <w:footerReference w:type="default" r:id="rId17"/>
          <w:pgSz w:w="16840" w:h="11910" w:orient="landscape"/>
          <w:pgMar w:top="1100" w:right="820" w:bottom="1060" w:left="1020" w:header="0" w:footer="878" w:gutter="0"/>
          <w:pgNumType w:start="4"/>
          <w:cols w:space="720"/>
        </w:sectPr>
      </w:pPr>
    </w:p>
    <w:p w14:paraId="26B3F967" w14:textId="77777777" w:rsidR="001F7818" w:rsidRDefault="00000000">
      <w:pPr>
        <w:pStyle w:val="Heading1"/>
        <w:spacing w:before="27"/>
        <w:ind w:left="114"/>
        <w:rPr>
          <w:u w:val="none"/>
        </w:rPr>
      </w:pPr>
      <w:bookmarkStart w:id="4" w:name="PART_2:_BROADER_ASSESSMENT_OF_HAZARDS_AN"/>
      <w:bookmarkEnd w:id="4"/>
      <w:r>
        <w:lastRenderedPageBreak/>
        <w:t>PART 2: BROADER ASSESSMENT OF HAZARDS AND RISKS INVOLVED IN THE TRIAL</w:t>
      </w:r>
    </w:p>
    <w:p w14:paraId="6173B26B" w14:textId="77777777" w:rsidR="001F7818" w:rsidRDefault="001F7818">
      <w:pPr>
        <w:pStyle w:val="BodyText"/>
        <w:spacing w:before="10"/>
        <w:rPr>
          <w:b/>
          <w:sz w:val="9"/>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1579"/>
        <w:gridCol w:w="2790"/>
        <w:gridCol w:w="1350"/>
        <w:gridCol w:w="1260"/>
        <w:gridCol w:w="1260"/>
        <w:gridCol w:w="2790"/>
        <w:gridCol w:w="2880"/>
      </w:tblGrid>
      <w:tr w:rsidR="001F7818" w14:paraId="096002DB" w14:textId="77777777">
        <w:trPr>
          <w:trHeight w:val="724"/>
        </w:trPr>
        <w:tc>
          <w:tcPr>
            <w:tcW w:w="14755" w:type="dxa"/>
            <w:gridSpan w:val="8"/>
            <w:shd w:val="clear" w:color="auto" w:fill="BEBEBE"/>
          </w:tcPr>
          <w:p w14:paraId="2E909015" w14:textId="77777777" w:rsidR="001F7818" w:rsidRDefault="001F7818">
            <w:pPr>
              <w:pStyle w:val="TableParagraph"/>
              <w:spacing w:before="9"/>
              <w:rPr>
                <w:b/>
                <w:sz w:val="19"/>
              </w:rPr>
            </w:pPr>
          </w:p>
          <w:p w14:paraId="7AF44DF7" w14:textId="77777777" w:rsidR="001F7818" w:rsidRDefault="00000000">
            <w:pPr>
              <w:pStyle w:val="TableParagraph"/>
              <w:ind w:left="107"/>
              <w:rPr>
                <w:b/>
                <w:i/>
                <w:sz w:val="20"/>
              </w:rPr>
            </w:pPr>
            <w:r>
              <w:rPr>
                <w:b/>
                <w:i/>
                <w:sz w:val="20"/>
              </w:rPr>
              <w:t>2. HAZARDS AND RISKS OF THE INTERVENTION (IMP) AND STUDY PROCEDURES</w:t>
            </w:r>
          </w:p>
        </w:tc>
      </w:tr>
      <w:tr w:rsidR="001F7818" w14:paraId="1ED74FA2" w14:textId="77777777">
        <w:trPr>
          <w:trHeight w:val="1856"/>
        </w:trPr>
        <w:tc>
          <w:tcPr>
            <w:tcW w:w="846" w:type="dxa"/>
            <w:shd w:val="clear" w:color="auto" w:fill="BEBEBE"/>
          </w:tcPr>
          <w:p w14:paraId="435A446E" w14:textId="77777777" w:rsidR="001F7818" w:rsidRDefault="00000000">
            <w:pPr>
              <w:pStyle w:val="TableParagraph"/>
              <w:ind w:left="107" w:right="127"/>
              <w:rPr>
                <w:b/>
                <w:sz w:val="20"/>
              </w:rPr>
            </w:pPr>
            <w:r>
              <w:rPr>
                <w:b/>
                <w:sz w:val="20"/>
              </w:rPr>
              <w:t>Hazard ID</w:t>
            </w:r>
          </w:p>
        </w:tc>
        <w:tc>
          <w:tcPr>
            <w:tcW w:w="1579" w:type="dxa"/>
            <w:shd w:val="clear" w:color="auto" w:fill="BEBEBE"/>
          </w:tcPr>
          <w:p w14:paraId="790004A0" w14:textId="77777777" w:rsidR="001F7818" w:rsidRDefault="00000000">
            <w:pPr>
              <w:pStyle w:val="TableParagraph"/>
              <w:ind w:left="107"/>
              <w:rPr>
                <w:b/>
                <w:sz w:val="20"/>
              </w:rPr>
            </w:pPr>
            <w:r>
              <w:rPr>
                <w:b/>
                <w:sz w:val="20"/>
              </w:rPr>
              <w:t>Hazard</w:t>
            </w:r>
          </w:p>
        </w:tc>
        <w:tc>
          <w:tcPr>
            <w:tcW w:w="2790" w:type="dxa"/>
            <w:shd w:val="clear" w:color="auto" w:fill="BEBEBE"/>
          </w:tcPr>
          <w:p w14:paraId="10BE7812" w14:textId="77777777" w:rsidR="001F7818" w:rsidRDefault="00000000">
            <w:pPr>
              <w:pStyle w:val="TableParagraph"/>
              <w:ind w:left="108"/>
              <w:rPr>
                <w:b/>
                <w:sz w:val="20"/>
              </w:rPr>
            </w:pPr>
            <w:r>
              <w:rPr>
                <w:b/>
                <w:sz w:val="20"/>
              </w:rPr>
              <w:t>Concerns identified</w:t>
            </w:r>
          </w:p>
          <w:p w14:paraId="76110D72" w14:textId="77777777" w:rsidR="001F7818" w:rsidRDefault="00000000">
            <w:pPr>
              <w:pStyle w:val="TableParagraph"/>
              <w:ind w:left="108" w:right="641"/>
              <w:rPr>
                <w:b/>
                <w:sz w:val="16"/>
              </w:rPr>
            </w:pPr>
            <w:r>
              <w:rPr>
                <w:b/>
                <w:sz w:val="16"/>
              </w:rPr>
              <w:t>Provide details of trial-specific considerations / risk concerns</w:t>
            </w:r>
          </w:p>
        </w:tc>
        <w:tc>
          <w:tcPr>
            <w:tcW w:w="1350" w:type="dxa"/>
            <w:shd w:val="clear" w:color="auto" w:fill="BEBEBE"/>
          </w:tcPr>
          <w:p w14:paraId="073DD67D" w14:textId="77777777" w:rsidR="001F7818" w:rsidRDefault="00000000">
            <w:pPr>
              <w:pStyle w:val="TableParagraph"/>
              <w:spacing w:before="1"/>
              <w:ind w:left="108" w:right="129"/>
              <w:rPr>
                <w:b/>
                <w:sz w:val="16"/>
              </w:rPr>
            </w:pPr>
            <w:r>
              <w:rPr>
                <w:b/>
                <w:sz w:val="18"/>
              </w:rPr>
              <w:t xml:space="preserve">Hazard LIKELIHOOD </w:t>
            </w:r>
            <w:r>
              <w:rPr>
                <w:b/>
                <w:sz w:val="16"/>
              </w:rPr>
              <w:t>of</w:t>
            </w:r>
          </w:p>
          <w:p w14:paraId="6A5A277D" w14:textId="77777777" w:rsidR="001F7818" w:rsidRDefault="00000000">
            <w:pPr>
              <w:pStyle w:val="TableParagraph"/>
              <w:spacing w:line="219" w:lineRule="exact"/>
              <w:ind w:left="108"/>
              <w:rPr>
                <w:b/>
                <w:sz w:val="18"/>
              </w:rPr>
            </w:pPr>
            <w:r>
              <w:rPr>
                <w:b/>
                <w:sz w:val="18"/>
              </w:rPr>
              <w:t>Occurrence</w:t>
            </w:r>
          </w:p>
          <w:p w14:paraId="1FA9DB73" w14:textId="77777777" w:rsidR="001F7818" w:rsidRDefault="00000000">
            <w:pPr>
              <w:pStyle w:val="TableParagraph"/>
              <w:numPr>
                <w:ilvl w:val="0"/>
                <w:numId w:val="42"/>
              </w:numPr>
              <w:tabs>
                <w:tab w:val="left" w:pos="225"/>
              </w:tabs>
              <w:spacing w:line="195" w:lineRule="exact"/>
              <w:rPr>
                <w:b/>
                <w:sz w:val="16"/>
              </w:rPr>
            </w:pPr>
            <w:r>
              <w:rPr>
                <w:b/>
                <w:sz w:val="16"/>
              </w:rPr>
              <w:t>Remote</w:t>
            </w:r>
          </w:p>
          <w:p w14:paraId="525499FA" w14:textId="77777777" w:rsidR="001F7818" w:rsidRDefault="00000000">
            <w:pPr>
              <w:pStyle w:val="TableParagraph"/>
              <w:numPr>
                <w:ilvl w:val="0"/>
                <w:numId w:val="42"/>
              </w:numPr>
              <w:tabs>
                <w:tab w:val="left" w:pos="225"/>
              </w:tabs>
              <w:spacing w:line="195" w:lineRule="exact"/>
              <w:rPr>
                <w:b/>
                <w:sz w:val="16"/>
              </w:rPr>
            </w:pPr>
            <w:r>
              <w:rPr>
                <w:b/>
                <w:sz w:val="16"/>
              </w:rPr>
              <w:t>Unlikely</w:t>
            </w:r>
          </w:p>
          <w:p w14:paraId="12A3E570" w14:textId="77777777" w:rsidR="001F7818" w:rsidRDefault="00000000">
            <w:pPr>
              <w:pStyle w:val="TableParagraph"/>
              <w:numPr>
                <w:ilvl w:val="0"/>
                <w:numId w:val="42"/>
              </w:numPr>
              <w:tabs>
                <w:tab w:val="left" w:pos="225"/>
              </w:tabs>
              <w:rPr>
                <w:b/>
                <w:sz w:val="16"/>
              </w:rPr>
            </w:pPr>
            <w:r>
              <w:rPr>
                <w:b/>
                <w:sz w:val="16"/>
              </w:rPr>
              <w:t>Possible</w:t>
            </w:r>
          </w:p>
          <w:p w14:paraId="34A5B675" w14:textId="77777777" w:rsidR="001F7818" w:rsidRDefault="00000000">
            <w:pPr>
              <w:pStyle w:val="TableParagraph"/>
              <w:numPr>
                <w:ilvl w:val="0"/>
                <w:numId w:val="42"/>
              </w:numPr>
              <w:tabs>
                <w:tab w:val="left" w:pos="225"/>
              </w:tabs>
              <w:rPr>
                <w:b/>
                <w:sz w:val="16"/>
              </w:rPr>
            </w:pPr>
            <w:r>
              <w:rPr>
                <w:b/>
                <w:sz w:val="16"/>
              </w:rPr>
              <w:t>Likely</w:t>
            </w:r>
          </w:p>
          <w:p w14:paraId="545565E4" w14:textId="77777777" w:rsidR="001F7818" w:rsidRDefault="00000000">
            <w:pPr>
              <w:pStyle w:val="TableParagraph"/>
              <w:numPr>
                <w:ilvl w:val="0"/>
                <w:numId w:val="42"/>
              </w:numPr>
              <w:tabs>
                <w:tab w:val="left" w:pos="225"/>
              </w:tabs>
              <w:spacing w:before="1"/>
              <w:rPr>
                <w:b/>
                <w:sz w:val="16"/>
              </w:rPr>
            </w:pPr>
            <w:r>
              <w:rPr>
                <w:b/>
                <w:sz w:val="16"/>
              </w:rPr>
              <w:t>Very Likely</w:t>
            </w:r>
          </w:p>
        </w:tc>
        <w:tc>
          <w:tcPr>
            <w:tcW w:w="1260" w:type="dxa"/>
            <w:shd w:val="clear" w:color="auto" w:fill="BEBEBE"/>
          </w:tcPr>
          <w:p w14:paraId="6B32CF4A" w14:textId="77777777" w:rsidR="001F7818" w:rsidRDefault="00000000">
            <w:pPr>
              <w:pStyle w:val="TableParagraph"/>
              <w:spacing w:before="1"/>
              <w:ind w:left="108" w:right="422"/>
              <w:rPr>
                <w:b/>
                <w:sz w:val="18"/>
              </w:rPr>
            </w:pPr>
            <w:r>
              <w:rPr>
                <w:b/>
                <w:sz w:val="18"/>
              </w:rPr>
              <w:t>Hazard SEVERITY</w:t>
            </w:r>
          </w:p>
          <w:p w14:paraId="17474691" w14:textId="77777777" w:rsidR="001F7818" w:rsidRDefault="001F7818">
            <w:pPr>
              <w:pStyle w:val="TableParagraph"/>
              <w:spacing w:before="11"/>
              <w:rPr>
                <w:b/>
                <w:sz w:val="17"/>
              </w:rPr>
            </w:pPr>
          </w:p>
          <w:p w14:paraId="246AE5BF" w14:textId="77777777" w:rsidR="001F7818" w:rsidRDefault="00000000">
            <w:pPr>
              <w:pStyle w:val="TableParagraph"/>
              <w:numPr>
                <w:ilvl w:val="0"/>
                <w:numId w:val="41"/>
              </w:numPr>
              <w:tabs>
                <w:tab w:val="left" w:pos="225"/>
              </w:tabs>
              <w:spacing w:before="1" w:line="195" w:lineRule="exact"/>
              <w:rPr>
                <w:b/>
                <w:sz w:val="16"/>
              </w:rPr>
            </w:pPr>
            <w:r>
              <w:rPr>
                <w:b/>
                <w:sz w:val="16"/>
              </w:rPr>
              <w:t>Trivial</w:t>
            </w:r>
          </w:p>
          <w:p w14:paraId="33FC854A" w14:textId="77777777" w:rsidR="001F7818" w:rsidRDefault="00000000">
            <w:pPr>
              <w:pStyle w:val="TableParagraph"/>
              <w:numPr>
                <w:ilvl w:val="0"/>
                <w:numId w:val="41"/>
              </w:numPr>
              <w:tabs>
                <w:tab w:val="left" w:pos="225"/>
              </w:tabs>
              <w:spacing w:line="195" w:lineRule="exact"/>
              <w:rPr>
                <w:b/>
                <w:sz w:val="16"/>
              </w:rPr>
            </w:pPr>
            <w:r>
              <w:rPr>
                <w:b/>
                <w:sz w:val="16"/>
              </w:rPr>
              <w:t>Minor</w:t>
            </w:r>
          </w:p>
          <w:p w14:paraId="7992247F" w14:textId="77777777" w:rsidR="001F7818" w:rsidRDefault="00000000">
            <w:pPr>
              <w:pStyle w:val="TableParagraph"/>
              <w:numPr>
                <w:ilvl w:val="0"/>
                <w:numId w:val="41"/>
              </w:numPr>
              <w:tabs>
                <w:tab w:val="left" w:pos="225"/>
              </w:tabs>
              <w:rPr>
                <w:b/>
                <w:sz w:val="16"/>
              </w:rPr>
            </w:pPr>
            <w:r>
              <w:rPr>
                <w:b/>
                <w:sz w:val="16"/>
              </w:rPr>
              <w:t>Moderate</w:t>
            </w:r>
          </w:p>
          <w:p w14:paraId="768F1A50" w14:textId="77777777" w:rsidR="001F7818" w:rsidRDefault="00000000">
            <w:pPr>
              <w:pStyle w:val="TableParagraph"/>
              <w:numPr>
                <w:ilvl w:val="0"/>
                <w:numId w:val="41"/>
              </w:numPr>
              <w:tabs>
                <w:tab w:val="left" w:pos="225"/>
              </w:tabs>
              <w:rPr>
                <w:b/>
                <w:sz w:val="16"/>
              </w:rPr>
            </w:pPr>
            <w:r>
              <w:rPr>
                <w:b/>
                <w:sz w:val="16"/>
              </w:rPr>
              <w:t>Serious</w:t>
            </w:r>
          </w:p>
          <w:p w14:paraId="6AF16AC4" w14:textId="77777777" w:rsidR="001F7818" w:rsidRDefault="00000000">
            <w:pPr>
              <w:pStyle w:val="TableParagraph"/>
              <w:numPr>
                <w:ilvl w:val="0"/>
                <w:numId w:val="41"/>
              </w:numPr>
              <w:tabs>
                <w:tab w:val="left" w:pos="225"/>
              </w:tabs>
              <w:rPr>
                <w:b/>
                <w:sz w:val="16"/>
              </w:rPr>
            </w:pPr>
            <w:r>
              <w:rPr>
                <w:b/>
                <w:sz w:val="16"/>
              </w:rPr>
              <w:t>Catastrophic</w:t>
            </w:r>
          </w:p>
        </w:tc>
        <w:tc>
          <w:tcPr>
            <w:tcW w:w="1260" w:type="dxa"/>
            <w:shd w:val="clear" w:color="auto" w:fill="BEBEBE"/>
          </w:tcPr>
          <w:p w14:paraId="4A99DD36" w14:textId="77777777" w:rsidR="001F7818" w:rsidRDefault="00000000">
            <w:pPr>
              <w:pStyle w:val="TableParagraph"/>
              <w:spacing w:before="1" w:line="219" w:lineRule="exact"/>
              <w:ind w:left="108"/>
              <w:rPr>
                <w:b/>
                <w:sz w:val="18"/>
              </w:rPr>
            </w:pPr>
            <w:r>
              <w:rPr>
                <w:b/>
                <w:sz w:val="18"/>
              </w:rPr>
              <w:t>RISK</w:t>
            </w:r>
          </w:p>
          <w:p w14:paraId="0BC82BC6" w14:textId="77777777" w:rsidR="001F7818" w:rsidRDefault="00000000">
            <w:pPr>
              <w:pStyle w:val="TableParagraph"/>
              <w:spacing w:line="195" w:lineRule="exact"/>
              <w:ind w:left="108"/>
              <w:rPr>
                <w:b/>
                <w:sz w:val="16"/>
              </w:rPr>
            </w:pPr>
            <w:r>
              <w:rPr>
                <w:b/>
                <w:sz w:val="16"/>
              </w:rPr>
              <w:t>Low (1-8)</w:t>
            </w:r>
          </w:p>
          <w:p w14:paraId="19440587" w14:textId="77777777" w:rsidR="001F7818" w:rsidRDefault="00000000">
            <w:pPr>
              <w:pStyle w:val="TableParagraph"/>
              <w:ind w:left="108"/>
              <w:rPr>
                <w:b/>
                <w:sz w:val="16"/>
              </w:rPr>
            </w:pPr>
            <w:r>
              <w:rPr>
                <w:b/>
                <w:sz w:val="16"/>
              </w:rPr>
              <w:t>Medium (9-12)</w:t>
            </w:r>
          </w:p>
          <w:p w14:paraId="6194C12A" w14:textId="77777777" w:rsidR="001F7818" w:rsidRDefault="00000000">
            <w:pPr>
              <w:pStyle w:val="TableParagraph"/>
              <w:ind w:left="108"/>
              <w:rPr>
                <w:b/>
                <w:sz w:val="16"/>
              </w:rPr>
            </w:pPr>
            <w:r>
              <w:rPr>
                <w:b/>
                <w:sz w:val="16"/>
              </w:rPr>
              <w:t>High (15-25)</w:t>
            </w:r>
          </w:p>
        </w:tc>
        <w:tc>
          <w:tcPr>
            <w:tcW w:w="2790" w:type="dxa"/>
            <w:shd w:val="clear" w:color="auto" w:fill="BEBEBE"/>
          </w:tcPr>
          <w:p w14:paraId="22C36025" w14:textId="77777777" w:rsidR="001F7818" w:rsidRDefault="00000000">
            <w:pPr>
              <w:pStyle w:val="TableParagraph"/>
              <w:ind w:left="108" w:right="750"/>
              <w:rPr>
                <w:b/>
                <w:sz w:val="20"/>
              </w:rPr>
            </w:pPr>
            <w:r>
              <w:rPr>
                <w:b/>
                <w:sz w:val="20"/>
              </w:rPr>
              <w:t>How will these risks be managed?</w:t>
            </w:r>
          </w:p>
          <w:p w14:paraId="3C4C36E5" w14:textId="77777777" w:rsidR="001F7818" w:rsidRDefault="00000000">
            <w:pPr>
              <w:pStyle w:val="TableParagraph"/>
              <w:ind w:left="108"/>
              <w:rPr>
                <w:b/>
                <w:sz w:val="16"/>
              </w:rPr>
            </w:pPr>
            <w:r>
              <w:rPr>
                <w:b/>
                <w:sz w:val="16"/>
              </w:rPr>
              <w:t>Address all concerns identified</w:t>
            </w:r>
          </w:p>
        </w:tc>
        <w:tc>
          <w:tcPr>
            <w:tcW w:w="2880" w:type="dxa"/>
            <w:shd w:val="clear" w:color="auto" w:fill="BEBEBE"/>
          </w:tcPr>
          <w:p w14:paraId="52E2C5A8" w14:textId="77777777" w:rsidR="001F7818" w:rsidRDefault="00000000">
            <w:pPr>
              <w:pStyle w:val="TableParagraph"/>
              <w:ind w:left="107"/>
              <w:rPr>
                <w:b/>
                <w:sz w:val="20"/>
              </w:rPr>
            </w:pPr>
            <w:r>
              <w:rPr>
                <w:b/>
                <w:sz w:val="20"/>
              </w:rPr>
              <w:t>Monitoring strategies</w:t>
            </w:r>
          </w:p>
          <w:p w14:paraId="60C5AF65" w14:textId="77777777" w:rsidR="001F7818" w:rsidRDefault="001F7818">
            <w:pPr>
              <w:pStyle w:val="TableParagraph"/>
              <w:rPr>
                <w:b/>
                <w:sz w:val="16"/>
              </w:rPr>
            </w:pPr>
          </w:p>
          <w:p w14:paraId="1AE6AF14" w14:textId="77777777" w:rsidR="001F7818" w:rsidRDefault="00000000">
            <w:pPr>
              <w:pStyle w:val="TableParagraph"/>
              <w:spacing w:before="1"/>
              <w:ind w:left="107" w:right="540"/>
              <w:rPr>
                <w:b/>
                <w:sz w:val="16"/>
              </w:rPr>
            </w:pPr>
            <w:r>
              <w:rPr>
                <w:b/>
                <w:sz w:val="16"/>
              </w:rPr>
              <w:t>Discuss how you will monitor the management of the risk</w:t>
            </w:r>
          </w:p>
        </w:tc>
      </w:tr>
      <w:tr w:rsidR="001F7818" w14:paraId="35D16314" w14:textId="77777777">
        <w:trPr>
          <w:trHeight w:val="724"/>
        </w:trPr>
        <w:tc>
          <w:tcPr>
            <w:tcW w:w="14755" w:type="dxa"/>
            <w:gridSpan w:val="8"/>
            <w:shd w:val="clear" w:color="auto" w:fill="D9D9D9"/>
          </w:tcPr>
          <w:p w14:paraId="4516CAA0" w14:textId="77777777" w:rsidR="001F7818" w:rsidRDefault="001F7818">
            <w:pPr>
              <w:pStyle w:val="TableParagraph"/>
              <w:spacing w:before="8"/>
              <w:rPr>
                <w:b/>
                <w:sz w:val="19"/>
              </w:rPr>
            </w:pPr>
          </w:p>
          <w:p w14:paraId="16682EA0" w14:textId="77777777" w:rsidR="001F7818" w:rsidRDefault="00000000">
            <w:pPr>
              <w:pStyle w:val="TableParagraph"/>
              <w:ind w:left="107"/>
              <w:rPr>
                <w:b/>
                <w:i/>
                <w:sz w:val="20"/>
              </w:rPr>
            </w:pPr>
            <w:r>
              <w:rPr>
                <w:b/>
                <w:i/>
                <w:sz w:val="20"/>
              </w:rPr>
              <w:t>2.1 HAZARDS AND RISKS – PARTICIPANT</w:t>
            </w:r>
          </w:p>
        </w:tc>
      </w:tr>
      <w:tr w:rsidR="001F7818" w14:paraId="468F7DCD" w14:textId="77777777">
        <w:trPr>
          <w:trHeight w:val="5657"/>
        </w:trPr>
        <w:tc>
          <w:tcPr>
            <w:tcW w:w="846" w:type="dxa"/>
          </w:tcPr>
          <w:p w14:paraId="3CD2BD86" w14:textId="77777777" w:rsidR="001F7818" w:rsidRDefault="00000000">
            <w:pPr>
              <w:pStyle w:val="TableParagraph"/>
              <w:spacing w:line="243" w:lineRule="exact"/>
              <w:ind w:left="9"/>
              <w:jc w:val="center"/>
              <w:rPr>
                <w:sz w:val="20"/>
              </w:rPr>
            </w:pPr>
            <w:r>
              <w:rPr>
                <w:sz w:val="20"/>
              </w:rPr>
              <w:t>2</w:t>
            </w:r>
          </w:p>
        </w:tc>
        <w:tc>
          <w:tcPr>
            <w:tcW w:w="1579" w:type="dxa"/>
          </w:tcPr>
          <w:p w14:paraId="7BBD8D8D" w14:textId="77777777" w:rsidR="001F7818" w:rsidRDefault="00000000">
            <w:pPr>
              <w:pStyle w:val="TableParagraph"/>
              <w:ind w:left="107" w:right="157"/>
              <w:rPr>
                <w:b/>
                <w:sz w:val="20"/>
              </w:rPr>
            </w:pPr>
            <w:r>
              <w:rPr>
                <w:b/>
                <w:sz w:val="20"/>
              </w:rPr>
              <w:t>Expected hazards related to study intervention (i.e.</w:t>
            </w:r>
          </w:p>
          <w:p w14:paraId="31EC4C31" w14:textId="77777777" w:rsidR="001F7818" w:rsidRDefault="00000000">
            <w:pPr>
              <w:pStyle w:val="TableParagraph"/>
              <w:ind w:left="107" w:right="162"/>
              <w:rPr>
                <w:b/>
                <w:sz w:val="20"/>
              </w:rPr>
            </w:pPr>
            <w:r>
              <w:rPr>
                <w:b/>
                <w:sz w:val="20"/>
              </w:rPr>
              <w:t>Investigational Medicinal Product [IMP]) and/or its administration.</w:t>
            </w:r>
          </w:p>
        </w:tc>
        <w:tc>
          <w:tcPr>
            <w:tcW w:w="2790" w:type="dxa"/>
          </w:tcPr>
          <w:p w14:paraId="5133B1EA" w14:textId="77777777" w:rsidR="001F7818" w:rsidRDefault="00000000">
            <w:pPr>
              <w:pStyle w:val="TableParagraph"/>
              <w:ind w:left="108" w:right="440"/>
              <w:rPr>
                <w:i/>
                <w:sz w:val="20"/>
              </w:rPr>
            </w:pPr>
            <w:r>
              <w:rPr>
                <w:i/>
                <w:color w:val="6F2F9F"/>
                <w:sz w:val="20"/>
              </w:rPr>
              <w:t>Include in this category (for example):</w:t>
            </w:r>
          </w:p>
          <w:p w14:paraId="473D4E1A" w14:textId="77777777" w:rsidR="001F7818" w:rsidRDefault="00000000">
            <w:pPr>
              <w:pStyle w:val="TableParagraph"/>
              <w:spacing w:before="59"/>
              <w:ind w:left="108"/>
              <w:rPr>
                <w:i/>
                <w:sz w:val="20"/>
              </w:rPr>
            </w:pPr>
            <w:r>
              <w:rPr>
                <w:i/>
                <w:color w:val="6F2F9F"/>
                <w:sz w:val="20"/>
              </w:rPr>
              <w:t>IMP risks</w:t>
            </w:r>
          </w:p>
          <w:p w14:paraId="15EA0B19" w14:textId="77777777" w:rsidR="001F7818" w:rsidRDefault="00000000">
            <w:pPr>
              <w:pStyle w:val="TableParagraph"/>
              <w:numPr>
                <w:ilvl w:val="0"/>
                <w:numId w:val="40"/>
              </w:numPr>
              <w:tabs>
                <w:tab w:val="left" w:pos="301"/>
              </w:tabs>
              <w:rPr>
                <w:rFonts w:ascii="Symbol" w:hAnsi="Symbol"/>
                <w:i/>
                <w:color w:val="6F2F9F"/>
                <w:sz w:val="18"/>
              </w:rPr>
            </w:pPr>
            <w:r>
              <w:rPr>
                <w:i/>
                <w:color w:val="6F2F9F"/>
                <w:sz w:val="18"/>
              </w:rPr>
              <w:t>side</w:t>
            </w:r>
            <w:r>
              <w:rPr>
                <w:i/>
                <w:color w:val="6F2F9F"/>
                <w:spacing w:val="-1"/>
                <w:sz w:val="18"/>
              </w:rPr>
              <w:t xml:space="preserve"> </w:t>
            </w:r>
            <w:r>
              <w:rPr>
                <w:i/>
                <w:color w:val="6F2F9F"/>
                <w:sz w:val="18"/>
              </w:rPr>
              <w:t>effects</w:t>
            </w:r>
          </w:p>
          <w:p w14:paraId="4EB874C7" w14:textId="77777777" w:rsidR="001F7818" w:rsidRDefault="00000000">
            <w:pPr>
              <w:pStyle w:val="TableParagraph"/>
              <w:numPr>
                <w:ilvl w:val="0"/>
                <w:numId w:val="40"/>
              </w:numPr>
              <w:tabs>
                <w:tab w:val="left" w:pos="301"/>
              </w:tabs>
              <w:ind w:right="769"/>
              <w:rPr>
                <w:rFonts w:ascii="Symbol" w:hAnsi="Symbol"/>
                <w:i/>
                <w:color w:val="6F2F9F"/>
                <w:sz w:val="18"/>
              </w:rPr>
            </w:pPr>
            <w:r>
              <w:rPr>
                <w:i/>
                <w:color w:val="6F2F9F"/>
                <w:sz w:val="18"/>
              </w:rPr>
              <w:t xml:space="preserve">Interactions with </w:t>
            </w:r>
            <w:r>
              <w:rPr>
                <w:i/>
                <w:color w:val="6F2F9F"/>
                <w:spacing w:val="-1"/>
                <w:sz w:val="18"/>
              </w:rPr>
              <w:t xml:space="preserve">concomitant/permitted </w:t>
            </w:r>
            <w:r>
              <w:rPr>
                <w:i/>
                <w:color w:val="6F2F9F"/>
                <w:sz w:val="18"/>
              </w:rPr>
              <w:t>medications</w:t>
            </w:r>
          </w:p>
          <w:p w14:paraId="1564E710" w14:textId="77777777" w:rsidR="001F7818" w:rsidRDefault="00000000">
            <w:pPr>
              <w:pStyle w:val="TableParagraph"/>
              <w:numPr>
                <w:ilvl w:val="0"/>
                <w:numId w:val="40"/>
              </w:numPr>
              <w:tabs>
                <w:tab w:val="left" w:pos="301"/>
              </w:tabs>
              <w:spacing w:before="1"/>
              <w:rPr>
                <w:rFonts w:ascii="Symbol" w:hAnsi="Symbol"/>
                <w:i/>
                <w:color w:val="6F2F9F"/>
                <w:sz w:val="18"/>
              </w:rPr>
            </w:pPr>
            <w:r>
              <w:rPr>
                <w:i/>
                <w:color w:val="6F2F9F"/>
                <w:sz w:val="18"/>
              </w:rPr>
              <w:t>Potential harm in</w:t>
            </w:r>
            <w:r>
              <w:rPr>
                <w:i/>
                <w:color w:val="6F2F9F"/>
                <w:spacing w:val="-7"/>
                <w:sz w:val="18"/>
              </w:rPr>
              <w:t xml:space="preserve"> </w:t>
            </w:r>
            <w:r>
              <w:rPr>
                <w:i/>
                <w:color w:val="6F2F9F"/>
                <w:sz w:val="18"/>
              </w:rPr>
              <w:t>reproduction</w:t>
            </w:r>
          </w:p>
          <w:p w14:paraId="5B011273" w14:textId="77777777" w:rsidR="001F7818" w:rsidRDefault="00000000">
            <w:pPr>
              <w:pStyle w:val="TableParagraph"/>
              <w:numPr>
                <w:ilvl w:val="0"/>
                <w:numId w:val="40"/>
              </w:numPr>
              <w:tabs>
                <w:tab w:val="left" w:pos="301"/>
              </w:tabs>
              <w:ind w:right="534"/>
              <w:rPr>
                <w:rFonts w:ascii="Symbol" w:hAnsi="Symbol"/>
                <w:i/>
                <w:color w:val="6F2F9F"/>
                <w:sz w:val="18"/>
              </w:rPr>
            </w:pPr>
            <w:r>
              <w:rPr>
                <w:i/>
                <w:color w:val="6F2F9F"/>
                <w:sz w:val="18"/>
              </w:rPr>
              <w:t>Precautions and impact</w:t>
            </w:r>
            <w:r>
              <w:rPr>
                <w:i/>
                <w:color w:val="6F2F9F"/>
                <w:spacing w:val="-13"/>
                <w:sz w:val="18"/>
              </w:rPr>
              <w:t xml:space="preserve"> </w:t>
            </w:r>
            <w:r>
              <w:rPr>
                <w:i/>
                <w:color w:val="6F2F9F"/>
                <w:sz w:val="18"/>
              </w:rPr>
              <w:t>on eligibility</w:t>
            </w:r>
          </w:p>
          <w:p w14:paraId="532DA41C" w14:textId="77777777" w:rsidR="001F7818" w:rsidRDefault="00000000">
            <w:pPr>
              <w:pStyle w:val="TableParagraph"/>
              <w:spacing w:before="59"/>
              <w:ind w:left="108"/>
              <w:rPr>
                <w:i/>
                <w:sz w:val="20"/>
              </w:rPr>
            </w:pPr>
            <w:r>
              <w:rPr>
                <w:i/>
                <w:color w:val="6F2F9F"/>
                <w:sz w:val="20"/>
              </w:rPr>
              <w:t xml:space="preserve">IMP </w:t>
            </w:r>
            <w:r>
              <w:rPr>
                <w:i/>
                <w:color w:val="6F2F9F"/>
                <w:sz w:val="20"/>
                <w:u w:val="single" w:color="6F2F9F"/>
              </w:rPr>
              <w:t>administration</w:t>
            </w:r>
            <w:r>
              <w:rPr>
                <w:i/>
                <w:color w:val="6F2F9F"/>
                <w:sz w:val="20"/>
              </w:rPr>
              <w:t xml:space="preserve"> risks</w:t>
            </w:r>
          </w:p>
          <w:p w14:paraId="18FDBA50" w14:textId="77777777" w:rsidR="001F7818" w:rsidRDefault="00000000">
            <w:pPr>
              <w:pStyle w:val="TableParagraph"/>
              <w:numPr>
                <w:ilvl w:val="0"/>
                <w:numId w:val="40"/>
              </w:numPr>
              <w:tabs>
                <w:tab w:val="left" w:pos="301"/>
              </w:tabs>
              <w:ind w:right="251"/>
              <w:rPr>
                <w:rFonts w:ascii="Symbol" w:hAnsi="Symbol"/>
                <w:i/>
                <w:color w:val="6F2F9F"/>
                <w:sz w:val="18"/>
              </w:rPr>
            </w:pPr>
            <w:r>
              <w:rPr>
                <w:i/>
                <w:color w:val="6F2F9F"/>
                <w:sz w:val="18"/>
              </w:rPr>
              <w:t>high risk dosing procedure</w:t>
            </w:r>
            <w:r>
              <w:rPr>
                <w:i/>
                <w:color w:val="6F2F9F"/>
                <w:spacing w:val="-16"/>
                <w:sz w:val="18"/>
              </w:rPr>
              <w:t xml:space="preserve"> </w:t>
            </w:r>
            <w:proofErr w:type="gramStart"/>
            <w:r>
              <w:rPr>
                <w:i/>
                <w:color w:val="6F2F9F"/>
                <w:sz w:val="18"/>
              </w:rPr>
              <w:t>e.g.</w:t>
            </w:r>
            <w:proofErr w:type="gramEnd"/>
            <w:r>
              <w:rPr>
                <w:i/>
                <w:color w:val="6F2F9F"/>
                <w:sz w:val="18"/>
              </w:rPr>
              <w:t xml:space="preserve"> cohort, maximum tolerated dose</w:t>
            </w:r>
            <w:r>
              <w:rPr>
                <w:i/>
                <w:color w:val="6F2F9F"/>
                <w:spacing w:val="-1"/>
                <w:sz w:val="18"/>
              </w:rPr>
              <w:t xml:space="preserve"> </w:t>
            </w:r>
            <w:r>
              <w:rPr>
                <w:i/>
                <w:color w:val="6F2F9F"/>
                <w:sz w:val="18"/>
              </w:rPr>
              <w:t>(MTD)</w:t>
            </w:r>
          </w:p>
          <w:p w14:paraId="58E1575E" w14:textId="77777777" w:rsidR="001F7818" w:rsidRDefault="00000000">
            <w:pPr>
              <w:pStyle w:val="TableParagraph"/>
              <w:numPr>
                <w:ilvl w:val="0"/>
                <w:numId w:val="40"/>
              </w:numPr>
              <w:tabs>
                <w:tab w:val="left" w:pos="301"/>
              </w:tabs>
              <w:spacing w:before="1"/>
              <w:ind w:right="321"/>
              <w:rPr>
                <w:rFonts w:ascii="Symbol" w:hAnsi="Symbol"/>
                <w:i/>
                <w:color w:val="6F2F9F"/>
                <w:sz w:val="18"/>
              </w:rPr>
            </w:pPr>
            <w:r>
              <w:rPr>
                <w:i/>
                <w:color w:val="6F2F9F"/>
                <w:sz w:val="18"/>
              </w:rPr>
              <w:t xml:space="preserve">high level of treatment interception </w:t>
            </w:r>
            <w:proofErr w:type="gramStart"/>
            <w:r>
              <w:rPr>
                <w:i/>
                <w:color w:val="6F2F9F"/>
                <w:sz w:val="18"/>
              </w:rPr>
              <w:t>e.g.</w:t>
            </w:r>
            <w:proofErr w:type="gramEnd"/>
            <w:r>
              <w:rPr>
                <w:i/>
                <w:color w:val="6F2F9F"/>
                <w:sz w:val="18"/>
              </w:rPr>
              <w:t xml:space="preserve"> frequent</w:t>
            </w:r>
            <w:r>
              <w:rPr>
                <w:i/>
                <w:color w:val="6F2F9F"/>
                <w:spacing w:val="-13"/>
                <w:sz w:val="18"/>
              </w:rPr>
              <w:t xml:space="preserve"> </w:t>
            </w:r>
            <w:r>
              <w:rPr>
                <w:i/>
                <w:color w:val="6F2F9F"/>
                <w:sz w:val="18"/>
              </w:rPr>
              <w:t>PKs</w:t>
            </w:r>
          </w:p>
          <w:p w14:paraId="57E195DA" w14:textId="77777777" w:rsidR="001F7818" w:rsidRDefault="00000000">
            <w:pPr>
              <w:pStyle w:val="TableParagraph"/>
              <w:spacing w:before="119"/>
              <w:ind w:left="108" w:right="419"/>
              <w:rPr>
                <w:i/>
                <w:sz w:val="20"/>
              </w:rPr>
            </w:pPr>
            <w:r>
              <w:rPr>
                <w:i/>
                <w:color w:val="6F2F9F"/>
                <w:sz w:val="20"/>
              </w:rPr>
              <w:t>Other known or anticipated safety issues</w:t>
            </w:r>
          </w:p>
          <w:p w14:paraId="043EAAD5" w14:textId="77777777" w:rsidR="001F7818" w:rsidRDefault="00000000">
            <w:pPr>
              <w:pStyle w:val="TableParagraph"/>
              <w:spacing w:before="120"/>
              <w:ind w:left="108"/>
              <w:rPr>
                <w:b/>
                <w:i/>
                <w:sz w:val="20"/>
              </w:rPr>
            </w:pPr>
            <w:r>
              <w:rPr>
                <w:b/>
                <w:i/>
                <w:color w:val="528135"/>
                <w:sz w:val="20"/>
              </w:rPr>
              <w:t>Example text – customise</w:t>
            </w:r>
          </w:p>
          <w:p w14:paraId="732C70A9" w14:textId="77777777" w:rsidR="001F7818" w:rsidRDefault="00000000">
            <w:pPr>
              <w:pStyle w:val="TableParagraph"/>
              <w:spacing w:before="119"/>
              <w:ind w:left="108"/>
              <w:rPr>
                <w:i/>
                <w:sz w:val="20"/>
              </w:rPr>
            </w:pPr>
            <w:r>
              <w:rPr>
                <w:i/>
                <w:color w:val="528135"/>
                <w:sz w:val="20"/>
              </w:rPr>
              <w:t>IMP &amp; administration risks:</w:t>
            </w:r>
          </w:p>
          <w:p w14:paraId="0AEB07F2" w14:textId="77777777" w:rsidR="001F7818" w:rsidRDefault="00000000">
            <w:pPr>
              <w:pStyle w:val="TableParagraph"/>
              <w:numPr>
                <w:ilvl w:val="0"/>
                <w:numId w:val="40"/>
              </w:numPr>
              <w:tabs>
                <w:tab w:val="left" w:pos="300"/>
              </w:tabs>
              <w:spacing w:before="1"/>
              <w:ind w:left="299" w:right="171" w:hanging="192"/>
              <w:rPr>
                <w:rFonts w:ascii="Symbol" w:hAnsi="Symbol"/>
                <w:i/>
                <w:color w:val="528135"/>
                <w:sz w:val="20"/>
              </w:rPr>
            </w:pPr>
            <w:r>
              <w:rPr>
                <w:i/>
                <w:color w:val="528135"/>
                <w:sz w:val="20"/>
              </w:rPr>
              <w:t>Minor side effects where the impact would be</w:t>
            </w:r>
            <w:r>
              <w:rPr>
                <w:i/>
                <w:color w:val="528135"/>
                <w:spacing w:val="-6"/>
                <w:sz w:val="20"/>
              </w:rPr>
              <w:t xml:space="preserve"> </w:t>
            </w:r>
            <w:r>
              <w:rPr>
                <w:i/>
                <w:color w:val="528135"/>
                <w:sz w:val="20"/>
              </w:rPr>
              <w:t>relatively</w:t>
            </w:r>
          </w:p>
        </w:tc>
        <w:tc>
          <w:tcPr>
            <w:tcW w:w="1350" w:type="dxa"/>
          </w:tcPr>
          <w:p w14:paraId="759C8ED3" w14:textId="77777777" w:rsidR="001F7818" w:rsidRDefault="001F7818">
            <w:pPr>
              <w:pStyle w:val="TableParagraph"/>
              <w:rPr>
                <w:rFonts w:ascii="Times New Roman"/>
                <w:sz w:val="18"/>
              </w:rPr>
            </w:pPr>
          </w:p>
        </w:tc>
        <w:tc>
          <w:tcPr>
            <w:tcW w:w="1260" w:type="dxa"/>
          </w:tcPr>
          <w:p w14:paraId="12203289" w14:textId="77777777" w:rsidR="001F7818" w:rsidRDefault="001F7818">
            <w:pPr>
              <w:pStyle w:val="TableParagraph"/>
              <w:rPr>
                <w:rFonts w:ascii="Times New Roman"/>
                <w:sz w:val="18"/>
              </w:rPr>
            </w:pPr>
          </w:p>
        </w:tc>
        <w:tc>
          <w:tcPr>
            <w:tcW w:w="1260" w:type="dxa"/>
          </w:tcPr>
          <w:p w14:paraId="783F6B3D" w14:textId="77777777" w:rsidR="001F7818" w:rsidRDefault="001F7818">
            <w:pPr>
              <w:pStyle w:val="TableParagraph"/>
              <w:rPr>
                <w:rFonts w:ascii="Times New Roman"/>
                <w:sz w:val="18"/>
              </w:rPr>
            </w:pPr>
          </w:p>
        </w:tc>
        <w:tc>
          <w:tcPr>
            <w:tcW w:w="2790" w:type="dxa"/>
          </w:tcPr>
          <w:p w14:paraId="3401E937" w14:textId="77777777" w:rsidR="001F7818" w:rsidRDefault="00000000">
            <w:pPr>
              <w:pStyle w:val="TableParagraph"/>
              <w:ind w:left="108" w:right="477"/>
              <w:rPr>
                <w:i/>
                <w:sz w:val="20"/>
              </w:rPr>
            </w:pPr>
            <w:r>
              <w:rPr>
                <w:i/>
                <w:color w:val="6F2F9F"/>
                <w:sz w:val="20"/>
              </w:rPr>
              <w:t>For example: Build into the protocol</w:t>
            </w:r>
          </w:p>
          <w:p w14:paraId="485CA5BE" w14:textId="77777777" w:rsidR="001F7818" w:rsidRDefault="00000000">
            <w:pPr>
              <w:pStyle w:val="TableParagraph"/>
              <w:numPr>
                <w:ilvl w:val="0"/>
                <w:numId w:val="39"/>
              </w:numPr>
              <w:tabs>
                <w:tab w:val="left" w:pos="561"/>
                <w:tab w:val="left" w:pos="562"/>
              </w:tabs>
              <w:ind w:right="101"/>
              <w:rPr>
                <w:i/>
                <w:sz w:val="20"/>
              </w:rPr>
            </w:pPr>
            <w:r>
              <w:rPr>
                <w:i/>
                <w:color w:val="6F2F9F"/>
                <w:sz w:val="20"/>
              </w:rPr>
              <w:t xml:space="preserve">Written documentation </w:t>
            </w:r>
            <w:r>
              <w:rPr>
                <w:i/>
                <w:color w:val="6F2F9F"/>
                <w:spacing w:val="-6"/>
                <w:sz w:val="20"/>
              </w:rPr>
              <w:t xml:space="preserve">of </w:t>
            </w:r>
            <w:r>
              <w:rPr>
                <w:i/>
                <w:color w:val="6F2F9F"/>
                <w:sz w:val="20"/>
              </w:rPr>
              <w:t>Investigator’s review of participant eligibility (to minimise ineligible participants being entered and exposed to the</w:t>
            </w:r>
            <w:r>
              <w:rPr>
                <w:i/>
                <w:color w:val="6F2F9F"/>
                <w:spacing w:val="-1"/>
                <w:sz w:val="20"/>
              </w:rPr>
              <w:t xml:space="preserve"> </w:t>
            </w:r>
            <w:r>
              <w:rPr>
                <w:i/>
                <w:color w:val="6F2F9F"/>
                <w:sz w:val="20"/>
              </w:rPr>
              <w:t>IMP).</w:t>
            </w:r>
          </w:p>
          <w:p w14:paraId="254F3DCC" w14:textId="77777777" w:rsidR="001F7818" w:rsidRDefault="00000000">
            <w:pPr>
              <w:pStyle w:val="TableParagraph"/>
              <w:numPr>
                <w:ilvl w:val="0"/>
                <w:numId w:val="39"/>
              </w:numPr>
              <w:tabs>
                <w:tab w:val="left" w:pos="561"/>
                <w:tab w:val="left" w:pos="562"/>
              </w:tabs>
              <w:ind w:right="233"/>
              <w:rPr>
                <w:i/>
                <w:sz w:val="20"/>
              </w:rPr>
            </w:pPr>
            <w:r>
              <w:rPr>
                <w:i/>
                <w:color w:val="6F2F9F"/>
                <w:sz w:val="20"/>
              </w:rPr>
              <w:t>Additional participant monitoring of &lt;insert&gt; (</w:t>
            </w:r>
            <w:proofErr w:type="gramStart"/>
            <w:r>
              <w:rPr>
                <w:i/>
                <w:color w:val="6F2F9F"/>
                <w:sz w:val="20"/>
              </w:rPr>
              <w:t>e.g.</w:t>
            </w:r>
            <w:proofErr w:type="gramEnd"/>
            <w:r>
              <w:rPr>
                <w:i/>
                <w:color w:val="6F2F9F"/>
                <w:sz w:val="20"/>
              </w:rPr>
              <w:t xml:space="preserve"> additional blood glucose monitoring for a product with hyperglycaemia as a hazard).</w:t>
            </w:r>
          </w:p>
          <w:p w14:paraId="6C02716E" w14:textId="77777777" w:rsidR="001F7818" w:rsidRDefault="00000000">
            <w:pPr>
              <w:pStyle w:val="TableParagraph"/>
              <w:numPr>
                <w:ilvl w:val="0"/>
                <w:numId w:val="39"/>
              </w:numPr>
              <w:tabs>
                <w:tab w:val="left" w:pos="485"/>
              </w:tabs>
              <w:ind w:left="484" w:right="168" w:hanging="284"/>
              <w:rPr>
                <w:i/>
                <w:sz w:val="20"/>
              </w:rPr>
            </w:pPr>
            <w:r>
              <w:rPr>
                <w:i/>
                <w:color w:val="6F2F9F"/>
                <w:sz w:val="20"/>
              </w:rPr>
              <w:t xml:space="preserve">Exclusion of those taking medications with a </w:t>
            </w:r>
            <w:r>
              <w:rPr>
                <w:i/>
                <w:color w:val="6F2F9F"/>
                <w:spacing w:val="-3"/>
                <w:sz w:val="20"/>
              </w:rPr>
              <w:t xml:space="preserve">known </w:t>
            </w:r>
            <w:r>
              <w:rPr>
                <w:i/>
                <w:color w:val="6F2F9F"/>
                <w:sz w:val="20"/>
              </w:rPr>
              <w:t>interaction to the IMP or other agents used in the trial.</w:t>
            </w:r>
          </w:p>
          <w:p w14:paraId="34C67D40" w14:textId="77777777" w:rsidR="001F7818" w:rsidRDefault="00000000">
            <w:pPr>
              <w:pStyle w:val="TableParagraph"/>
              <w:numPr>
                <w:ilvl w:val="0"/>
                <w:numId w:val="39"/>
              </w:numPr>
              <w:tabs>
                <w:tab w:val="left" w:pos="485"/>
              </w:tabs>
              <w:spacing w:before="5" w:line="244" w:lineRule="exact"/>
              <w:ind w:left="484" w:right="706" w:hanging="284"/>
              <w:rPr>
                <w:i/>
                <w:sz w:val="20"/>
              </w:rPr>
            </w:pPr>
            <w:r>
              <w:rPr>
                <w:i/>
                <w:color w:val="6F2F9F"/>
                <w:sz w:val="20"/>
              </w:rPr>
              <w:t>Dose adjustment or stopping</w:t>
            </w:r>
            <w:r>
              <w:rPr>
                <w:i/>
                <w:color w:val="6F2F9F"/>
                <w:spacing w:val="-1"/>
                <w:sz w:val="20"/>
              </w:rPr>
              <w:t xml:space="preserve"> </w:t>
            </w:r>
            <w:r>
              <w:rPr>
                <w:i/>
                <w:color w:val="6F2F9F"/>
                <w:sz w:val="20"/>
              </w:rPr>
              <w:t>rules</w:t>
            </w:r>
          </w:p>
        </w:tc>
        <w:tc>
          <w:tcPr>
            <w:tcW w:w="2880" w:type="dxa"/>
          </w:tcPr>
          <w:p w14:paraId="3DBFD67E" w14:textId="77777777" w:rsidR="001F7818" w:rsidRDefault="00000000">
            <w:pPr>
              <w:pStyle w:val="TableParagraph"/>
              <w:ind w:left="107" w:right="357"/>
              <w:rPr>
                <w:b/>
                <w:i/>
                <w:sz w:val="20"/>
              </w:rPr>
            </w:pPr>
            <w:r>
              <w:rPr>
                <w:b/>
                <w:i/>
                <w:color w:val="528135"/>
                <w:sz w:val="20"/>
              </w:rPr>
              <w:t>Example text – customise for your</w:t>
            </w:r>
            <w:r>
              <w:rPr>
                <w:b/>
                <w:i/>
                <w:color w:val="528135"/>
                <w:spacing w:val="-2"/>
                <w:sz w:val="20"/>
              </w:rPr>
              <w:t xml:space="preserve"> </w:t>
            </w:r>
            <w:r>
              <w:rPr>
                <w:b/>
                <w:i/>
                <w:color w:val="528135"/>
                <w:sz w:val="20"/>
              </w:rPr>
              <w:t>trial:</w:t>
            </w:r>
          </w:p>
          <w:p w14:paraId="03947C3D" w14:textId="77777777" w:rsidR="001F7818" w:rsidRDefault="00000000">
            <w:pPr>
              <w:pStyle w:val="TableParagraph"/>
              <w:spacing w:before="59"/>
              <w:ind w:left="203" w:right="537"/>
              <w:rPr>
                <w:i/>
                <w:sz w:val="20"/>
              </w:rPr>
            </w:pPr>
            <w:r>
              <w:rPr>
                <w:i/>
                <w:color w:val="528135"/>
                <w:sz w:val="20"/>
              </w:rPr>
              <w:t>On-site monitoring of trial conduct:</w:t>
            </w:r>
          </w:p>
          <w:p w14:paraId="726EE92E" w14:textId="77777777" w:rsidR="001F7818" w:rsidRDefault="00000000">
            <w:pPr>
              <w:pStyle w:val="TableParagraph"/>
              <w:numPr>
                <w:ilvl w:val="0"/>
                <w:numId w:val="38"/>
              </w:numPr>
              <w:tabs>
                <w:tab w:val="left" w:pos="485"/>
              </w:tabs>
              <w:ind w:right="108"/>
              <w:rPr>
                <w:rFonts w:ascii="Symbol" w:hAnsi="Symbol"/>
                <w:i/>
                <w:color w:val="528135"/>
                <w:sz w:val="20"/>
              </w:rPr>
            </w:pPr>
            <w:r>
              <w:rPr>
                <w:i/>
                <w:color w:val="528135"/>
                <w:sz w:val="20"/>
              </w:rPr>
              <w:t>Eligibility (inclusion/exclusion</w:t>
            </w:r>
            <w:r>
              <w:rPr>
                <w:i/>
                <w:color w:val="528135"/>
                <w:spacing w:val="-9"/>
                <w:sz w:val="20"/>
              </w:rPr>
              <w:t xml:space="preserve"> </w:t>
            </w:r>
            <w:r>
              <w:rPr>
                <w:i/>
                <w:color w:val="528135"/>
                <w:sz w:val="20"/>
              </w:rPr>
              <w:t>criteria)</w:t>
            </w:r>
          </w:p>
          <w:p w14:paraId="23F46C52" w14:textId="77777777" w:rsidR="001F7818" w:rsidRDefault="00000000">
            <w:pPr>
              <w:pStyle w:val="TableParagraph"/>
              <w:ind w:left="484" w:right="390"/>
              <w:rPr>
                <w:i/>
                <w:sz w:val="20"/>
              </w:rPr>
            </w:pPr>
            <w:r>
              <w:rPr>
                <w:i/>
                <w:color w:val="528135"/>
                <w:sz w:val="20"/>
              </w:rPr>
              <w:t>– verification will be performed for all/xx% of enrolled participants.</w:t>
            </w:r>
          </w:p>
          <w:p w14:paraId="72EC3AC3" w14:textId="77777777" w:rsidR="001F7818" w:rsidRDefault="00000000">
            <w:pPr>
              <w:pStyle w:val="TableParagraph"/>
              <w:numPr>
                <w:ilvl w:val="0"/>
                <w:numId w:val="38"/>
              </w:numPr>
              <w:tabs>
                <w:tab w:val="left" w:pos="485"/>
              </w:tabs>
              <w:ind w:right="207"/>
              <w:rPr>
                <w:rFonts w:ascii="Symbol" w:hAnsi="Symbol"/>
                <w:i/>
                <w:color w:val="528135"/>
                <w:sz w:val="20"/>
              </w:rPr>
            </w:pPr>
            <w:r>
              <w:rPr>
                <w:i/>
                <w:color w:val="528135"/>
                <w:sz w:val="20"/>
              </w:rPr>
              <w:t>For those participants selected for monitoring, all safety events will be reviewed.</w:t>
            </w:r>
          </w:p>
          <w:p w14:paraId="6B9734C9" w14:textId="77777777" w:rsidR="001F7818" w:rsidRDefault="00000000">
            <w:pPr>
              <w:pStyle w:val="TableParagraph"/>
              <w:spacing w:before="61" w:line="244" w:lineRule="exact"/>
              <w:ind w:left="204"/>
              <w:rPr>
                <w:i/>
                <w:sz w:val="20"/>
              </w:rPr>
            </w:pPr>
            <w:r>
              <w:rPr>
                <w:i/>
                <w:color w:val="528135"/>
                <w:sz w:val="20"/>
              </w:rPr>
              <w:t>Safety monitoring</w:t>
            </w:r>
          </w:p>
          <w:p w14:paraId="22D0FD3B" w14:textId="77777777" w:rsidR="001F7818" w:rsidRDefault="00000000">
            <w:pPr>
              <w:pStyle w:val="TableParagraph"/>
              <w:numPr>
                <w:ilvl w:val="0"/>
                <w:numId w:val="38"/>
              </w:numPr>
              <w:tabs>
                <w:tab w:val="left" w:pos="486"/>
              </w:tabs>
              <w:ind w:left="485" w:right="193"/>
              <w:rPr>
                <w:rFonts w:ascii="Symbol" w:hAnsi="Symbol"/>
                <w:i/>
                <w:sz w:val="20"/>
              </w:rPr>
            </w:pPr>
            <w:r>
              <w:rPr>
                <w:i/>
                <w:color w:val="528135"/>
                <w:sz w:val="20"/>
              </w:rPr>
              <w:t>Independent data and safety monitoring will be conducted by &lt;insert&gt; (</w:t>
            </w:r>
            <w:proofErr w:type="gramStart"/>
            <w:r>
              <w:rPr>
                <w:i/>
                <w:color w:val="528135"/>
                <w:sz w:val="20"/>
              </w:rPr>
              <w:t>e.g.</w:t>
            </w:r>
            <w:proofErr w:type="gramEnd"/>
            <w:r>
              <w:rPr>
                <w:i/>
                <w:color w:val="528135"/>
                <w:sz w:val="20"/>
              </w:rPr>
              <w:t xml:space="preserve"> an independent Medical Monitor or a Data Safety Monitoring</w:t>
            </w:r>
            <w:r>
              <w:rPr>
                <w:i/>
                <w:color w:val="528135"/>
                <w:spacing w:val="-2"/>
                <w:sz w:val="20"/>
              </w:rPr>
              <w:t xml:space="preserve"> </w:t>
            </w:r>
            <w:r>
              <w:rPr>
                <w:i/>
                <w:color w:val="528135"/>
                <w:sz w:val="20"/>
              </w:rPr>
              <w:t>Board)</w:t>
            </w:r>
          </w:p>
        </w:tc>
      </w:tr>
    </w:tbl>
    <w:p w14:paraId="09D9F240" w14:textId="77777777" w:rsidR="001F7818" w:rsidRDefault="001F7818">
      <w:pPr>
        <w:rPr>
          <w:rFonts w:ascii="Symbol" w:hAnsi="Symbol"/>
          <w:sz w:val="20"/>
        </w:rPr>
        <w:sectPr w:rsidR="001F7818">
          <w:pgSz w:w="16840" w:h="11910" w:orient="landscape"/>
          <w:pgMar w:top="1100" w:right="820" w:bottom="1140" w:left="1020" w:header="0" w:footer="878" w:gutter="0"/>
          <w:cols w:space="720"/>
        </w:sectPr>
      </w:pPr>
    </w:p>
    <w:p w14:paraId="092F2D63" w14:textId="77777777" w:rsidR="001F7818" w:rsidRDefault="001F7818">
      <w:pPr>
        <w:pStyle w:val="BodyText"/>
        <w:spacing w:before="3"/>
        <w:rPr>
          <w:b/>
          <w:sz w:val="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1579"/>
        <w:gridCol w:w="2790"/>
        <w:gridCol w:w="1350"/>
        <w:gridCol w:w="1260"/>
        <w:gridCol w:w="1260"/>
        <w:gridCol w:w="2790"/>
        <w:gridCol w:w="2880"/>
      </w:tblGrid>
      <w:tr w:rsidR="001F7818" w14:paraId="4AD27417" w14:textId="77777777">
        <w:trPr>
          <w:trHeight w:val="4404"/>
        </w:trPr>
        <w:tc>
          <w:tcPr>
            <w:tcW w:w="846" w:type="dxa"/>
          </w:tcPr>
          <w:p w14:paraId="71ECE1EA" w14:textId="77777777" w:rsidR="001F7818" w:rsidRDefault="001F7818">
            <w:pPr>
              <w:pStyle w:val="TableParagraph"/>
              <w:rPr>
                <w:rFonts w:ascii="Times New Roman"/>
                <w:sz w:val="18"/>
              </w:rPr>
            </w:pPr>
          </w:p>
        </w:tc>
        <w:tc>
          <w:tcPr>
            <w:tcW w:w="1579" w:type="dxa"/>
          </w:tcPr>
          <w:p w14:paraId="27A3BBA1" w14:textId="77777777" w:rsidR="001F7818" w:rsidRDefault="001F7818">
            <w:pPr>
              <w:pStyle w:val="TableParagraph"/>
              <w:rPr>
                <w:rFonts w:ascii="Times New Roman"/>
                <w:sz w:val="18"/>
              </w:rPr>
            </w:pPr>
          </w:p>
        </w:tc>
        <w:tc>
          <w:tcPr>
            <w:tcW w:w="2790" w:type="dxa"/>
          </w:tcPr>
          <w:p w14:paraId="4F61DF70" w14:textId="77777777" w:rsidR="001F7818" w:rsidRDefault="00000000">
            <w:pPr>
              <w:pStyle w:val="TableParagraph"/>
              <w:ind w:left="300"/>
              <w:rPr>
                <w:i/>
                <w:sz w:val="20"/>
              </w:rPr>
            </w:pPr>
            <w:r>
              <w:rPr>
                <w:i/>
                <w:color w:val="528135"/>
                <w:sz w:val="20"/>
              </w:rPr>
              <w:t>non-substantial in this participant group: &lt;insert where</w:t>
            </w:r>
            <w:r>
              <w:rPr>
                <w:i/>
                <w:color w:val="528135"/>
                <w:spacing w:val="-2"/>
                <w:sz w:val="20"/>
              </w:rPr>
              <w:t xml:space="preserve"> </w:t>
            </w:r>
            <w:r>
              <w:rPr>
                <w:i/>
                <w:color w:val="528135"/>
                <w:sz w:val="20"/>
              </w:rPr>
              <w:t>applicable&gt;</w:t>
            </w:r>
          </w:p>
          <w:p w14:paraId="78C59E41" w14:textId="77777777" w:rsidR="001F7818" w:rsidRDefault="00000000">
            <w:pPr>
              <w:pStyle w:val="TableParagraph"/>
              <w:numPr>
                <w:ilvl w:val="0"/>
                <w:numId w:val="37"/>
              </w:numPr>
              <w:tabs>
                <w:tab w:val="left" w:pos="300"/>
              </w:tabs>
              <w:ind w:right="238"/>
              <w:rPr>
                <w:i/>
                <w:sz w:val="20"/>
              </w:rPr>
            </w:pPr>
            <w:r>
              <w:rPr>
                <w:i/>
                <w:color w:val="528135"/>
                <w:sz w:val="20"/>
              </w:rPr>
              <w:t>Side-effects that could have a substantial impact in this group: &lt;insert where applicable&gt;</w:t>
            </w:r>
          </w:p>
          <w:p w14:paraId="50552A42" w14:textId="77777777" w:rsidR="001F7818" w:rsidRDefault="00000000">
            <w:pPr>
              <w:pStyle w:val="TableParagraph"/>
              <w:numPr>
                <w:ilvl w:val="0"/>
                <w:numId w:val="37"/>
              </w:numPr>
              <w:tabs>
                <w:tab w:val="left" w:pos="300"/>
              </w:tabs>
              <w:ind w:right="419"/>
              <w:rPr>
                <w:i/>
                <w:sz w:val="20"/>
              </w:rPr>
            </w:pPr>
            <w:r>
              <w:rPr>
                <w:i/>
                <w:color w:val="528135"/>
                <w:sz w:val="20"/>
              </w:rPr>
              <w:t>Risk of interactions of the IMPs causing harm to a foetus: &lt;insert where applicable&gt;</w:t>
            </w:r>
          </w:p>
        </w:tc>
        <w:tc>
          <w:tcPr>
            <w:tcW w:w="1350" w:type="dxa"/>
          </w:tcPr>
          <w:p w14:paraId="6E430F8C" w14:textId="77777777" w:rsidR="001F7818" w:rsidRDefault="001F7818">
            <w:pPr>
              <w:pStyle w:val="TableParagraph"/>
              <w:rPr>
                <w:rFonts w:ascii="Times New Roman"/>
                <w:sz w:val="18"/>
              </w:rPr>
            </w:pPr>
          </w:p>
        </w:tc>
        <w:tc>
          <w:tcPr>
            <w:tcW w:w="1260" w:type="dxa"/>
          </w:tcPr>
          <w:p w14:paraId="1DB86B71" w14:textId="77777777" w:rsidR="001F7818" w:rsidRDefault="001F7818">
            <w:pPr>
              <w:pStyle w:val="TableParagraph"/>
              <w:rPr>
                <w:rFonts w:ascii="Times New Roman"/>
                <w:sz w:val="18"/>
              </w:rPr>
            </w:pPr>
          </w:p>
        </w:tc>
        <w:tc>
          <w:tcPr>
            <w:tcW w:w="1260" w:type="dxa"/>
          </w:tcPr>
          <w:p w14:paraId="46FE9203" w14:textId="77777777" w:rsidR="001F7818" w:rsidRDefault="001F7818">
            <w:pPr>
              <w:pStyle w:val="TableParagraph"/>
              <w:rPr>
                <w:rFonts w:ascii="Times New Roman"/>
                <w:sz w:val="18"/>
              </w:rPr>
            </w:pPr>
          </w:p>
        </w:tc>
        <w:tc>
          <w:tcPr>
            <w:tcW w:w="2790" w:type="dxa"/>
          </w:tcPr>
          <w:p w14:paraId="2F344D44" w14:textId="77777777" w:rsidR="001F7818" w:rsidRDefault="00000000">
            <w:pPr>
              <w:pStyle w:val="TableParagraph"/>
              <w:numPr>
                <w:ilvl w:val="0"/>
                <w:numId w:val="36"/>
              </w:numPr>
              <w:tabs>
                <w:tab w:val="left" w:pos="485"/>
              </w:tabs>
              <w:ind w:right="136" w:hanging="283"/>
              <w:rPr>
                <w:i/>
                <w:sz w:val="20"/>
              </w:rPr>
            </w:pPr>
            <w:r>
              <w:rPr>
                <w:i/>
                <w:color w:val="6F2F9F"/>
                <w:sz w:val="20"/>
              </w:rPr>
              <w:t>Exclusion of women of child-bearing potential (WOCBP). Or, if included, build in (</w:t>
            </w:r>
            <w:proofErr w:type="spellStart"/>
            <w:r>
              <w:rPr>
                <w:i/>
                <w:color w:val="6F2F9F"/>
                <w:sz w:val="20"/>
              </w:rPr>
              <w:t>i</w:t>
            </w:r>
            <w:proofErr w:type="spellEnd"/>
            <w:r>
              <w:rPr>
                <w:i/>
                <w:color w:val="6F2F9F"/>
                <w:sz w:val="20"/>
              </w:rPr>
              <w:t>) requirement for contraception plus (ii) pregnancy testing before, during and after (</w:t>
            </w:r>
            <w:proofErr w:type="gramStart"/>
            <w:r>
              <w:rPr>
                <w:i/>
                <w:color w:val="6F2F9F"/>
                <w:sz w:val="20"/>
              </w:rPr>
              <w:t>e.g.</w:t>
            </w:r>
            <w:proofErr w:type="gramEnd"/>
            <w:r>
              <w:rPr>
                <w:i/>
                <w:color w:val="6F2F9F"/>
                <w:sz w:val="20"/>
              </w:rPr>
              <w:t xml:space="preserve"> for XX half-lives after last dose) and (iii) follow up of any pregnancy (in participant or partner) until post-birth or otherwise (i.e. spontaneous termination) to allow information on the status of the mother and child to be reported</w:t>
            </w:r>
            <w:r>
              <w:rPr>
                <w:i/>
                <w:color w:val="6F2F9F"/>
                <w:spacing w:val="-8"/>
                <w:sz w:val="20"/>
              </w:rPr>
              <w:t xml:space="preserve"> </w:t>
            </w:r>
            <w:r>
              <w:rPr>
                <w:i/>
                <w:color w:val="6F2F9F"/>
                <w:sz w:val="20"/>
              </w:rPr>
              <w:t>to</w:t>
            </w:r>
          </w:p>
          <w:p w14:paraId="0484EAD2" w14:textId="77777777" w:rsidR="001F7818" w:rsidRDefault="00000000">
            <w:pPr>
              <w:pStyle w:val="TableParagraph"/>
              <w:spacing w:line="224" w:lineRule="exact"/>
              <w:ind w:left="484"/>
              <w:rPr>
                <w:i/>
                <w:sz w:val="20"/>
              </w:rPr>
            </w:pPr>
            <w:r>
              <w:rPr>
                <w:i/>
                <w:color w:val="6F2F9F"/>
                <w:sz w:val="20"/>
              </w:rPr>
              <w:t>the sponsor pregnancy.</w:t>
            </w:r>
          </w:p>
        </w:tc>
        <w:tc>
          <w:tcPr>
            <w:tcW w:w="2880" w:type="dxa"/>
          </w:tcPr>
          <w:p w14:paraId="7A3127D8" w14:textId="77777777" w:rsidR="001F7818" w:rsidRDefault="001F7818">
            <w:pPr>
              <w:pStyle w:val="TableParagraph"/>
              <w:rPr>
                <w:rFonts w:ascii="Times New Roman"/>
                <w:sz w:val="18"/>
              </w:rPr>
            </w:pPr>
          </w:p>
        </w:tc>
      </w:tr>
      <w:tr w:rsidR="001F7818" w14:paraId="058242EE" w14:textId="77777777">
        <w:trPr>
          <w:trHeight w:val="4936"/>
        </w:trPr>
        <w:tc>
          <w:tcPr>
            <w:tcW w:w="846" w:type="dxa"/>
            <w:shd w:val="clear" w:color="auto" w:fill="ECECEC"/>
          </w:tcPr>
          <w:p w14:paraId="06BC827B" w14:textId="77777777" w:rsidR="001F7818" w:rsidRDefault="00000000">
            <w:pPr>
              <w:pStyle w:val="TableParagraph"/>
              <w:ind w:left="9"/>
              <w:jc w:val="center"/>
              <w:rPr>
                <w:sz w:val="20"/>
              </w:rPr>
            </w:pPr>
            <w:r>
              <w:rPr>
                <w:sz w:val="20"/>
              </w:rPr>
              <w:t>3</w:t>
            </w:r>
          </w:p>
        </w:tc>
        <w:tc>
          <w:tcPr>
            <w:tcW w:w="1579" w:type="dxa"/>
            <w:shd w:val="clear" w:color="auto" w:fill="ECECEC"/>
          </w:tcPr>
          <w:p w14:paraId="08E66049" w14:textId="77777777" w:rsidR="001F7818" w:rsidRDefault="00000000">
            <w:pPr>
              <w:pStyle w:val="TableParagraph"/>
              <w:ind w:left="107" w:right="138"/>
              <w:rPr>
                <w:b/>
                <w:sz w:val="20"/>
              </w:rPr>
            </w:pPr>
            <w:r>
              <w:rPr>
                <w:b/>
                <w:sz w:val="20"/>
              </w:rPr>
              <w:t>Hazards related to study procedures/ investigations</w:t>
            </w:r>
          </w:p>
          <w:p w14:paraId="09087B75" w14:textId="77777777" w:rsidR="001F7818" w:rsidRDefault="001F7818">
            <w:pPr>
              <w:pStyle w:val="TableParagraph"/>
              <w:spacing w:before="12"/>
              <w:rPr>
                <w:b/>
                <w:sz w:val="19"/>
              </w:rPr>
            </w:pPr>
          </w:p>
          <w:p w14:paraId="2574EE0E" w14:textId="77777777" w:rsidR="001F7818" w:rsidRDefault="00000000">
            <w:pPr>
              <w:pStyle w:val="TableParagraph"/>
              <w:ind w:left="107" w:right="104"/>
              <w:rPr>
                <w:i/>
                <w:sz w:val="16"/>
              </w:rPr>
            </w:pPr>
            <w:r>
              <w:rPr>
                <w:i/>
                <w:color w:val="6F2F9F"/>
                <w:sz w:val="20"/>
              </w:rPr>
              <w:t>(</w:t>
            </w:r>
            <w:r>
              <w:rPr>
                <w:i/>
                <w:sz w:val="16"/>
              </w:rPr>
              <w:t xml:space="preserve">Not </w:t>
            </w:r>
            <w:proofErr w:type="spellStart"/>
            <w:r>
              <w:rPr>
                <w:i/>
                <w:sz w:val="16"/>
              </w:rPr>
              <w:t>req’d</w:t>
            </w:r>
            <w:proofErr w:type="spellEnd"/>
            <w:r>
              <w:rPr>
                <w:i/>
                <w:sz w:val="16"/>
              </w:rPr>
              <w:t xml:space="preserve"> if you have already completed the Campus Sponsorship Committee risk assessment)</w:t>
            </w:r>
          </w:p>
        </w:tc>
        <w:tc>
          <w:tcPr>
            <w:tcW w:w="2790" w:type="dxa"/>
            <w:shd w:val="clear" w:color="auto" w:fill="ECECEC"/>
          </w:tcPr>
          <w:p w14:paraId="11DD4B8E" w14:textId="77777777" w:rsidR="001F7818" w:rsidRDefault="00000000">
            <w:pPr>
              <w:pStyle w:val="TableParagraph"/>
              <w:ind w:left="108" w:right="440"/>
              <w:rPr>
                <w:i/>
                <w:sz w:val="20"/>
              </w:rPr>
            </w:pPr>
            <w:r>
              <w:rPr>
                <w:i/>
                <w:color w:val="6F2F9F"/>
                <w:sz w:val="20"/>
              </w:rPr>
              <w:t>Include in this category (for example):</w:t>
            </w:r>
          </w:p>
          <w:p w14:paraId="71A85076" w14:textId="77777777" w:rsidR="001F7818" w:rsidRDefault="00000000">
            <w:pPr>
              <w:pStyle w:val="TableParagraph"/>
              <w:numPr>
                <w:ilvl w:val="0"/>
                <w:numId w:val="35"/>
              </w:numPr>
              <w:tabs>
                <w:tab w:val="left" w:pos="300"/>
              </w:tabs>
              <w:spacing w:line="255" w:lineRule="exact"/>
              <w:ind w:left="299"/>
              <w:rPr>
                <w:rFonts w:ascii="Symbol" w:hAnsi="Symbol"/>
                <w:i/>
                <w:color w:val="6F2F9F"/>
                <w:sz w:val="20"/>
              </w:rPr>
            </w:pPr>
            <w:r>
              <w:rPr>
                <w:i/>
                <w:color w:val="6F2F9F"/>
                <w:sz w:val="20"/>
              </w:rPr>
              <w:t>Frequent blood</w:t>
            </w:r>
            <w:r>
              <w:rPr>
                <w:i/>
                <w:color w:val="6F2F9F"/>
                <w:spacing w:val="-3"/>
                <w:sz w:val="20"/>
              </w:rPr>
              <w:t xml:space="preserve"> </w:t>
            </w:r>
            <w:r>
              <w:rPr>
                <w:i/>
                <w:color w:val="6F2F9F"/>
                <w:sz w:val="20"/>
              </w:rPr>
              <w:t>sampling</w:t>
            </w:r>
          </w:p>
          <w:p w14:paraId="6123C2D0" w14:textId="77777777" w:rsidR="001F7818" w:rsidRDefault="00000000">
            <w:pPr>
              <w:pStyle w:val="TableParagraph"/>
              <w:numPr>
                <w:ilvl w:val="0"/>
                <w:numId w:val="35"/>
              </w:numPr>
              <w:tabs>
                <w:tab w:val="left" w:pos="300"/>
              </w:tabs>
              <w:ind w:right="437" w:firstLine="0"/>
              <w:rPr>
                <w:rFonts w:ascii="Symbol" w:hAnsi="Symbol"/>
                <w:i/>
                <w:color w:val="6F2F9F"/>
                <w:sz w:val="20"/>
              </w:rPr>
            </w:pPr>
            <w:r>
              <w:rPr>
                <w:i/>
                <w:color w:val="6F2F9F"/>
                <w:sz w:val="20"/>
              </w:rPr>
              <w:t>Invasive assessments Other known or anticipated safety</w:t>
            </w:r>
            <w:r>
              <w:rPr>
                <w:i/>
                <w:color w:val="6F2F9F"/>
                <w:spacing w:val="-1"/>
                <w:sz w:val="20"/>
              </w:rPr>
              <w:t xml:space="preserve"> </w:t>
            </w:r>
            <w:r>
              <w:rPr>
                <w:i/>
                <w:color w:val="6F2F9F"/>
                <w:sz w:val="20"/>
              </w:rPr>
              <w:t>issues</w:t>
            </w:r>
          </w:p>
          <w:p w14:paraId="33F5A0D2" w14:textId="77777777" w:rsidR="001F7818" w:rsidRDefault="00000000">
            <w:pPr>
              <w:pStyle w:val="TableParagraph"/>
              <w:spacing w:before="120"/>
              <w:ind w:left="108"/>
              <w:rPr>
                <w:b/>
                <w:i/>
                <w:sz w:val="20"/>
              </w:rPr>
            </w:pPr>
            <w:r>
              <w:rPr>
                <w:b/>
                <w:i/>
                <w:color w:val="528135"/>
                <w:sz w:val="20"/>
              </w:rPr>
              <w:t>Example text – customise</w:t>
            </w:r>
          </w:p>
          <w:p w14:paraId="71276A68" w14:textId="77777777" w:rsidR="001F7818" w:rsidRDefault="00000000">
            <w:pPr>
              <w:pStyle w:val="TableParagraph"/>
              <w:spacing w:before="120" w:line="244" w:lineRule="exact"/>
              <w:ind w:left="108"/>
              <w:rPr>
                <w:i/>
                <w:sz w:val="20"/>
              </w:rPr>
            </w:pPr>
            <w:r>
              <w:rPr>
                <w:i/>
                <w:color w:val="528135"/>
                <w:sz w:val="20"/>
              </w:rPr>
              <w:t>Trial procedure risks:</w:t>
            </w:r>
          </w:p>
          <w:p w14:paraId="102A1AFC" w14:textId="77777777" w:rsidR="001F7818" w:rsidRDefault="00000000">
            <w:pPr>
              <w:pStyle w:val="TableParagraph"/>
              <w:numPr>
                <w:ilvl w:val="0"/>
                <w:numId w:val="35"/>
              </w:numPr>
              <w:tabs>
                <w:tab w:val="left" w:pos="300"/>
              </w:tabs>
              <w:ind w:left="300" w:right="171"/>
              <w:rPr>
                <w:rFonts w:ascii="Symbol" w:hAnsi="Symbol"/>
                <w:i/>
                <w:color w:val="528135"/>
                <w:sz w:val="20"/>
              </w:rPr>
            </w:pPr>
            <w:r>
              <w:rPr>
                <w:i/>
                <w:color w:val="528135"/>
                <w:sz w:val="20"/>
              </w:rPr>
              <w:t>Minor side effects where the impact would be relatively non-substantial in this participant group: &lt;insert where</w:t>
            </w:r>
            <w:r>
              <w:rPr>
                <w:i/>
                <w:color w:val="528135"/>
                <w:spacing w:val="-2"/>
                <w:sz w:val="20"/>
              </w:rPr>
              <w:t xml:space="preserve"> </w:t>
            </w:r>
            <w:r>
              <w:rPr>
                <w:i/>
                <w:color w:val="528135"/>
                <w:sz w:val="20"/>
              </w:rPr>
              <w:t>applicable&gt;</w:t>
            </w:r>
          </w:p>
          <w:p w14:paraId="3A59EB1F" w14:textId="77777777" w:rsidR="001F7818" w:rsidRDefault="00000000">
            <w:pPr>
              <w:pStyle w:val="TableParagraph"/>
              <w:numPr>
                <w:ilvl w:val="0"/>
                <w:numId w:val="35"/>
              </w:numPr>
              <w:tabs>
                <w:tab w:val="left" w:pos="300"/>
              </w:tabs>
              <w:ind w:left="300" w:right="238"/>
              <w:rPr>
                <w:rFonts w:ascii="Symbol" w:hAnsi="Symbol"/>
                <w:i/>
                <w:color w:val="528135"/>
                <w:sz w:val="20"/>
              </w:rPr>
            </w:pPr>
            <w:r>
              <w:rPr>
                <w:i/>
                <w:color w:val="528135"/>
                <w:sz w:val="20"/>
              </w:rPr>
              <w:t>Side-effects that could</w:t>
            </w:r>
            <w:r>
              <w:rPr>
                <w:i/>
                <w:color w:val="528135"/>
                <w:spacing w:val="-9"/>
                <w:sz w:val="20"/>
              </w:rPr>
              <w:t xml:space="preserve"> </w:t>
            </w:r>
            <w:r>
              <w:rPr>
                <w:i/>
                <w:color w:val="528135"/>
                <w:sz w:val="20"/>
              </w:rPr>
              <w:t>have a substantial impact in this group: &lt;insert where applicable&gt;</w:t>
            </w:r>
          </w:p>
          <w:p w14:paraId="269DD93B" w14:textId="77777777" w:rsidR="001F7818" w:rsidRDefault="00000000">
            <w:pPr>
              <w:pStyle w:val="TableParagraph"/>
              <w:numPr>
                <w:ilvl w:val="0"/>
                <w:numId w:val="35"/>
              </w:numPr>
              <w:tabs>
                <w:tab w:val="left" w:pos="300"/>
              </w:tabs>
              <w:spacing w:before="6" w:line="244" w:lineRule="exact"/>
              <w:ind w:left="300" w:right="419"/>
              <w:rPr>
                <w:rFonts w:ascii="Symbol" w:hAnsi="Symbol"/>
                <w:i/>
                <w:color w:val="528135"/>
                <w:sz w:val="20"/>
              </w:rPr>
            </w:pPr>
            <w:r>
              <w:rPr>
                <w:i/>
                <w:color w:val="528135"/>
                <w:sz w:val="20"/>
              </w:rPr>
              <w:t>Risk of interactions of the IMPs causing harm</w:t>
            </w:r>
            <w:r>
              <w:rPr>
                <w:i/>
                <w:color w:val="528135"/>
                <w:spacing w:val="-3"/>
                <w:sz w:val="20"/>
              </w:rPr>
              <w:t xml:space="preserve"> </w:t>
            </w:r>
            <w:r>
              <w:rPr>
                <w:i/>
                <w:color w:val="528135"/>
                <w:sz w:val="20"/>
              </w:rPr>
              <w:t>to</w:t>
            </w:r>
          </w:p>
        </w:tc>
        <w:tc>
          <w:tcPr>
            <w:tcW w:w="1350" w:type="dxa"/>
            <w:shd w:val="clear" w:color="auto" w:fill="ECECEC"/>
          </w:tcPr>
          <w:p w14:paraId="10A38587" w14:textId="77777777" w:rsidR="001F7818" w:rsidRDefault="001F7818">
            <w:pPr>
              <w:pStyle w:val="TableParagraph"/>
              <w:rPr>
                <w:rFonts w:ascii="Times New Roman"/>
                <w:sz w:val="18"/>
              </w:rPr>
            </w:pPr>
          </w:p>
        </w:tc>
        <w:tc>
          <w:tcPr>
            <w:tcW w:w="1260" w:type="dxa"/>
            <w:shd w:val="clear" w:color="auto" w:fill="ECECEC"/>
          </w:tcPr>
          <w:p w14:paraId="6C463E64" w14:textId="77777777" w:rsidR="001F7818" w:rsidRDefault="001F7818">
            <w:pPr>
              <w:pStyle w:val="TableParagraph"/>
              <w:rPr>
                <w:rFonts w:ascii="Times New Roman"/>
                <w:sz w:val="18"/>
              </w:rPr>
            </w:pPr>
          </w:p>
        </w:tc>
        <w:tc>
          <w:tcPr>
            <w:tcW w:w="1260" w:type="dxa"/>
            <w:shd w:val="clear" w:color="auto" w:fill="ECECEC"/>
          </w:tcPr>
          <w:p w14:paraId="5DD484ED" w14:textId="77777777" w:rsidR="001F7818" w:rsidRDefault="001F7818">
            <w:pPr>
              <w:pStyle w:val="TableParagraph"/>
              <w:rPr>
                <w:rFonts w:ascii="Times New Roman"/>
                <w:sz w:val="18"/>
              </w:rPr>
            </w:pPr>
          </w:p>
        </w:tc>
        <w:tc>
          <w:tcPr>
            <w:tcW w:w="2790" w:type="dxa"/>
            <w:shd w:val="clear" w:color="auto" w:fill="ECECEC"/>
          </w:tcPr>
          <w:p w14:paraId="3CFC6904" w14:textId="77777777" w:rsidR="001F7818" w:rsidRDefault="00000000">
            <w:pPr>
              <w:pStyle w:val="TableParagraph"/>
              <w:spacing w:line="244" w:lineRule="exact"/>
              <w:ind w:left="108"/>
              <w:jc w:val="both"/>
              <w:rPr>
                <w:i/>
                <w:sz w:val="20"/>
              </w:rPr>
            </w:pPr>
            <w:r>
              <w:rPr>
                <w:i/>
                <w:color w:val="6F2F9F"/>
                <w:sz w:val="20"/>
              </w:rPr>
              <w:t>For example:</w:t>
            </w:r>
          </w:p>
          <w:p w14:paraId="3A558E07" w14:textId="77777777" w:rsidR="001F7818" w:rsidRDefault="00000000">
            <w:pPr>
              <w:pStyle w:val="TableParagraph"/>
              <w:numPr>
                <w:ilvl w:val="0"/>
                <w:numId w:val="34"/>
              </w:numPr>
              <w:tabs>
                <w:tab w:val="left" w:pos="485"/>
              </w:tabs>
              <w:ind w:right="216"/>
              <w:jc w:val="both"/>
              <w:rPr>
                <w:i/>
                <w:sz w:val="20"/>
              </w:rPr>
            </w:pPr>
            <w:r>
              <w:rPr>
                <w:i/>
                <w:color w:val="6F2F9F"/>
                <w:sz w:val="20"/>
              </w:rPr>
              <w:t>For an invasive procedure consider</w:t>
            </w:r>
          </w:p>
          <w:p w14:paraId="7F3678A2" w14:textId="77777777" w:rsidR="001F7818" w:rsidRDefault="00000000">
            <w:pPr>
              <w:pStyle w:val="TableParagraph"/>
              <w:numPr>
                <w:ilvl w:val="1"/>
                <w:numId w:val="34"/>
              </w:numPr>
              <w:tabs>
                <w:tab w:val="left" w:pos="910"/>
              </w:tabs>
              <w:spacing w:before="2" w:line="237" w:lineRule="auto"/>
              <w:ind w:right="207" w:hanging="354"/>
              <w:jc w:val="both"/>
              <w:rPr>
                <w:i/>
                <w:sz w:val="20"/>
              </w:rPr>
            </w:pPr>
            <w:r>
              <w:rPr>
                <w:i/>
                <w:color w:val="6F2F9F"/>
                <w:sz w:val="20"/>
              </w:rPr>
              <w:t>limiting trial sites to those experienced in the</w:t>
            </w:r>
            <w:r>
              <w:rPr>
                <w:i/>
                <w:color w:val="6F2F9F"/>
                <w:spacing w:val="-2"/>
                <w:sz w:val="20"/>
              </w:rPr>
              <w:t xml:space="preserve"> </w:t>
            </w:r>
            <w:r>
              <w:rPr>
                <w:i/>
                <w:color w:val="6F2F9F"/>
                <w:sz w:val="20"/>
              </w:rPr>
              <w:t>procedure</w:t>
            </w:r>
          </w:p>
          <w:p w14:paraId="67BED3BD" w14:textId="77777777" w:rsidR="001F7818" w:rsidRDefault="00000000">
            <w:pPr>
              <w:pStyle w:val="TableParagraph"/>
              <w:numPr>
                <w:ilvl w:val="1"/>
                <w:numId w:val="34"/>
              </w:numPr>
              <w:tabs>
                <w:tab w:val="left" w:pos="909"/>
                <w:tab w:val="left" w:pos="910"/>
              </w:tabs>
              <w:spacing w:line="237" w:lineRule="auto"/>
              <w:ind w:right="363" w:hanging="354"/>
              <w:rPr>
                <w:i/>
                <w:sz w:val="20"/>
              </w:rPr>
            </w:pPr>
            <w:r>
              <w:rPr>
                <w:i/>
                <w:color w:val="6F2F9F"/>
                <w:sz w:val="20"/>
              </w:rPr>
              <w:t>Including contact details of a clinical advisor in</w:t>
            </w:r>
            <w:r>
              <w:rPr>
                <w:i/>
                <w:color w:val="6F2F9F"/>
                <w:spacing w:val="6"/>
                <w:sz w:val="20"/>
              </w:rPr>
              <w:t xml:space="preserve"> </w:t>
            </w:r>
            <w:r>
              <w:rPr>
                <w:i/>
                <w:color w:val="6F2F9F"/>
                <w:spacing w:val="-3"/>
                <w:sz w:val="20"/>
              </w:rPr>
              <w:t>protocol</w:t>
            </w:r>
          </w:p>
          <w:p w14:paraId="1ECDE14A" w14:textId="77777777" w:rsidR="001F7818" w:rsidRDefault="00000000">
            <w:pPr>
              <w:pStyle w:val="TableParagraph"/>
              <w:numPr>
                <w:ilvl w:val="0"/>
                <w:numId w:val="34"/>
              </w:numPr>
              <w:tabs>
                <w:tab w:val="left" w:pos="485"/>
              </w:tabs>
              <w:ind w:right="352"/>
              <w:rPr>
                <w:i/>
                <w:sz w:val="20"/>
              </w:rPr>
            </w:pPr>
            <w:r>
              <w:rPr>
                <w:i/>
                <w:color w:val="6F2F9F"/>
                <w:sz w:val="20"/>
              </w:rPr>
              <w:t>Limit samples to remain within blood volume guidance by</w:t>
            </w:r>
            <w:r>
              <w:rPr>
                <w:i/>
                <w:color w:val="6F2F9F"/>
                <w:spacing w:val="-3"/>
                <w:sz w:val="20"/>
              </w:rPr>
              <w:t xml:space="preserve"> </w:t>
            </w:r>
            <w:r>
              <w:rPr>
                <w:i/>
                <w:color w:val="6F2F9F"/>
                <w:sz w:val="20"/>
              </w:rPr>
              <w:t>age</w:t>
            </w:r>
          </w:p>
          <w:p w14:paraId="5B488F60" w14:textId="77777777" w:rsidR="001F7818" w:rsidRDefault="00000000">
            <w:pPr>
              <w:pStyle w:val="TableParagraph"/>
              <w:numPr>
                <w:ilvl w:val="0"/>
                <w:numId w:val="34"/>
              </w:numPr>
              <w:tabs>
                <w:tab w:val="left" w:pos="485"/>
              </w:tabs>
              <w:ind w:right="342"/>
              <w:rPr>
                <w:i/>
                <w:sz w:val="20"/>
              </w:rPr>
            </w:pPr>
            <w:r>
              <w:rPr>
                <w:i/>
                <w:color w:val="6F2F9F"/>
                <w:sz w:val="20"/>
              </w:rPr>
              <w:t>For frequent blood sampling ensure skilled, qualified staff</w:t>
            </w:r>
            <w:r>
              <w:rPr>
                <w:i/>
                <w:color w:val="6F2F9F"/>
                <w:spacing w:val="-6"/>
                <w:sz w:val="20"/>
              </w:rPr>
              <w:t xml:space="preserve"> </w:t>
            </w:r>
            <w:r>
              <w:rPr>
                <w:i/>
                <w:color w:val="6F2F9F"/>
                <w:sz w:val="20"/>
              </w:rPr>
              <w:t>available.</w:t>
            </w:r>
          </w:p>
          <w:p w14:paraId="09B13842" w14:textId="77777777" w:rsidR="001F7818" w:rsidRDefault="00000000">
            <w:pPr>
              <w:pStyle w:val="TableParagraph"/>
              <w:numPr>
                <w:ilvl w:val="0"/>
                <w:numId w:val="34"/>
              </w:numPr>
              <w:tabs>
                <w:tab w:val="left" w:pos="485"/>
              </w:tabs>
              <w:ind w:right="276"/>
              <w:rPr>
                <w:i/>
                <w:sz w:val="20"/>
              </w:rPr>
            </w:pPr>
            <w:r>
              <w:rPr>
                <w:i/>
                <w:color w:val="6F2F9F"/>
                <w:sz w:val="20"/>
              </w:rPr>
              <w:t>Limit participation by participants to one study at a</w:t>
            </w:r>
            <w:r>
              <w:rPr>
                <w:i/>
                <w:color w:val="6F2F9F"/>
                <w:spacing w:val="-2"/>
                <w:sz w:val="20"/>
              </w:rPr>
              <w:t xml:space="preserve"> </w:t>
            </w:r>
            <w:r>
              <w:rPr>
                <w:i/>
                <w:color w:val="6F2F9F"/>
                <w:sz w:val="20"/>
              </w:rPr>
              <w:t>time</w:t>
            </w:r>
          </w:p>
          <w:p w14:paraId="6EC80268" w14:textId="77777777" w:rsidR="001F7818" w:rsidRDefault="00000000">
            <w:pPr>
              <w:pStyle w:val="TableParagraph"/>
              <w:numPr>
                <w:ilvl w:val="0"/>
                <w:numId w:val="34"/>
              </w:numPr>
              <w:tabs>
                <w:tab w:val="left" w:pos="485"/>
              </w:tabs>
              <w:spacing w:before="5" w:line="244" w:lineRule="exact"/>
              <w:ind w:right="129"/>
              <w:rPr>
                <w:i/>
                <w:sz w:val="20"/>
              </w:rPr>
            </w:pPr>
            <w:r>
              <w:rPr>
                <w:i/>
                <w:color w:val="6F2F9F"/>
                <w:sz w:val="20"/>
              </w:rPr>
              <w:t>Independent data &amp; safety monitoring as in section</w:t>
            </w:r>
            <w:r>
              <w:rPr>
                <w:i/>
                <w:color w:val="6F2F9F"/>
                <w:spacing w:val="-6"/>
                <w:sz w:val="20"/>
              </w:rPr>
              <w:t xml:space="preserve"> </w:t>
            </w:r>
            <w:r>
              <w:rPr>
                <w:i/>
                <w:color w:val="6F2F9F"/>
                <w:sz w:val="20"/>
              </w:rPr>
              <w:t>2</w:t>
            </w:r>
          </w:p>
        </w:tc>
        <w:tc>
          <w:tcPr>
            <w:tcW w:w="2880" w:type="dxa"/>
            <w:shd w:val="clear" w:color="auto" w:fill="ECECEC"/>
          </w:tcPr>
          <w:p w14:paraId="0A114619" w14:textId="77777777" w:rsidR="001F7818" w:rsidRDefault="00000000">
            <w:pPr>
              <w:pStyle w:val="TableParagraph"/>
              <w:ind w:left="107" w:right="357"/>
              <w:rPr>
                <w:b/>
                <w:i/>
                <w:sz w:val="20"/>
              </w:rPr>
            </w:pPr>
            <w:r>
              <w:rPr>
                <w:b/>
                <w:i/>
                <w:color w:val="528135"/>
                <w:sz w:val="20"/>
              </w:rPr>
              <w:t>Example text – customise for your trial:</w:t>
            </w:r>
          </w:p>
          <w:p w14:paraId="53BAD95D" w14:textId="77777777" w:rsidR="001F7818" w:rsidRDefault="00000000">
            <w:pPr>
              <w:pStyle w:val="TableParagraph"/>
              <w:spacing w:before="60"/>
              <w:ind w:left="107" w:right="633"/>
              <w:rPr>
                <w:i/>
                <w:sz w:val="20"/>
              </w:rPr>
            </w:pPr>
            <w:r>
              <w:rPr>
                <w:i/>
                <w:color w:val="528135"/>
                <w:sz w:val="20"/>
              </w:rPr>
              <w:t>On-site monitoring of trial conduct:</w:t>
            </w:r>
          </w:p>
          <w:p w14:paraId="4231AC09" w14:textId="77777777" w:rsidR="001F7818" w:rsidRDefault="00000000">
            <w:pPr>
              <w:pStyle w:val="TableParagraph"/>
              <w:numPr>
                <w:ilvl w:val="0"/>
                <w:numId w:val="33"/>
              </w:numPr>
              <w:tabs>
                <w:tab w:val="left" w:pos="485"/>
              </w:tabs>
              <w:ind w:right="207"/>
              <w:rPr>
                <w:i/>
                <w:sz w:val="20"/>
              </w:rPr>
            </w:pPr>
            <w:r>
              <w:rPr>
                <w:i/>
                <w:color w:val="528135"/>
                <w:sz w:val="20"/>
              </w:rPr>
              <w:t>For those participants selected for monitoring, all safety events will be reviewed.</w:t>
            </w:r>
          </w:p>
          <w:p w14:paraId="06A1BAA7" w14:textId="77777777" w:rsidR="001F7818" w:rsidRDefault="00000000">
            <w:pPr>
              <w:pStyle w:val="TableParagraph"/>
              <w:numPr>
                <w:ilvl w:val="0"/>
                <w:numId w:val="33"/>
              </w:numPr>
              <w:tabs>
                <w:tab w:val="left" w:pos="485"/>
              </w:tabs>
              <w:ind w:right="194"/>
              <w:rPr>
                <w:i/>
                <w:sz w:val="20"/>
              </w:rPr>
            </w:pPr>
            <w:r>
              <w:rPr>
                <w:i/>
                <w:color w:val="528135"/>
                <w:sz w:val="20"/>
              </w:rPr>
              <w:t xml:space="preserve">Safety monitoring </w:t>
            </w:r>
            <w:proofErr w:type="gramStart"/>
            <w:r>
              <w:rPr>
                <w:i/>
                <w:color w:val="528135"/>
                <w:sz w:val="20"/>
              </w:rPr>
              <w:t>Independent</w:t>
            </w:r>
            <w:proofErr w:type="gramEnd"/>
            <w:r>
              <w:rPr>
                <w:i/>
                <w:color w:val="528135"/>
                <w:sz w:val="20"/>
              </w:rPr>
              <w:t xml:space="preserve"> data and safety monitoring will be conducted by &lt;insert&gt; (e.g. an independent Medical Monitor or a Data Safety Monitoring</w:t>
            </w:r>
            <w:r>
              <w:rPr>
                <w:i/>
                <w:color w:val="528135"/>
                <w:spacing w:val="-2"/>
                <w:sz w:val="20"/>
              </w:rPr>
              <w:t xml:space="preserve"> </w:t>
            </w:r>
            <w:r>
              <w:rPr>
                <w:i/>
                <w:color w:val="528135"/>
                <w:sz w:val="20"/>
              </w:rPr>
              <w:t>Board)</w:t>
            </w:r>
          </w:p>
        </w:tc>
      </w:tr>
    </w:tbl>
    <w:p w14:paraId="714E6905" w14:textId="77777777" w:rsidR="001F7818" w:rsidRDefault="001F7818">
      <w:pPr>
        <w:rPr>
          <w:sz w:val="20"/>
        </w:rPr>
        <w:sectPr w:rsidR="001F7818">
          <w:pgSz w:w="16840" w:h="11910" w:orient="landscape"/>
          <w:pgMar w:top="1100" w:right="820" w:bottom="1060" w:left="1020" w:header="0" w:footer="878" w:gutter="0"/>
          <w:cols w:space="720"/>
        </w:sectPr>
      </w:pPr>
    </w:p>
    <w:p w14:paraId="681FC65F" w14:textId="77777777" w:rsidR="001F7818" w:rsidRDefault="001F7818">
      <w:pPr>
        <w:pStyle w:val="BodyText"/>
        <w:spacing w:before="3"/>
        <w:rPr>
          <w:b/>
          <w:sz w:val="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1579"/>
        <w:gridCol w:w="2790"/>
        <w:gridCol w:w="1350"/>
        <w:gridCol w:w="1260"/>
        <w:gridCol w:w="1260"/>
        <w:gridCol w:w="2790"/>
        <w:gridCol w:w="2880"/>
      </w:tblGrid>
      <w:tr w:rsidR="001F7818" w14:paraId="7C5B4CBA" w14:textId="77777777">
        <w:trPr>
          <w:trHeight w:val="732"/>
        </w:trPr>
        <w:tc>
          <w:tcPr>
            <w:tcW w:w="846" w:type="dxa"/>
            <w:shd w:val="clear" w:color="auto" w:fill="ECECEC"/>
          </w:tcPr>
          <w:p w14:paraId="260A1789" w14:textId="77777777" w:rsidR="001F7818" w:rsidRDefault="001F7818">
            <w:pPr>
              <w:pStyle w:val="TableParagraph"/>
              <w:rPr>
                <w:rFonts w:ascii="Times New Roman"/>
                <w:sz w:val="20"/>
              </w:rPr>
            </w:pPr>
          </w:p>
        </w:tc>
        <w:tc>
          <w:tcPr>
            <w:tcW w:w="1579" w:type="dxa"/>
            <w:shd w:val="clear" w:color="auto" w:fill="ECECEC"/>
          </w:tcPr>
          <w:p w14:paraId="6C35A142" w14:textId="77777777" w:rsidR="001F7818" w:rsidRDefault="001F7818">
            <w:pPr>
              <w:pStyle w:val="TableParagraph"/>
              <w:rPr>
                <w:rFonts w:ascii="Times New Roman"/>
                <w:sz w:val="20"/>
              </w:rPr>
            </w:pPr>
          </w:p>
        </w:tc>
        <w:tc>
          <w:tcPr>
            <w:tcW w:w="2790" w:type="dxa"/>
            <w:shd w:val="clear" w:color="auto" w:fill="ECECEC"/>
          </w:tcPr>
          <w:p w14:paraId="60784D8C" w14:textId="77777777" w:rsidR="001F7818" w:rsidRDefault="00000000">
            <w:pPr>
              <w:pStyle w:val="TableParagraph"/>
              <w:ind w:left="300" w:right="283"/>
              <w:rPr>
                <w:i/>
                <w:sz w:val="20"/>
              </w:rPr>
            </w:pPr>
            <w:r>
              <w:rPr>
                <w:i/>
                <w:color w:val="528135"/>
                <w:sz w:val="20"/>
              </w:rPr>
              <w:t>participants: &lt;insert where applicable&gt;</w:t>
            </w:r>
          </w:p>
        </w:tc>
        <w:tc>
          <w:tcPr>
            <w:tcW w:w="1350" w:type="dxa"/>
            <w:shd w:val="clear" w:color="auto" w:fill="ECECEC"/>
          </w:tcPr>
          <w:p w14:paraId="0243D558" w14:textId="77777777" w:rsidR="001F7818" w:rsidRDefault="001F7818">
            <w:pPr>
              <w:pStyle w:val="TableParagraph"/>
              <w:rPr>
                <w:rFonts w:ascii="Times New Roman"/>
                <w:sz w:val="20"/>
              </w:rPr>
            </w:pPr>
          </w:p>
        </w:tc>
        <w:tc>
          <w:tcPr>
            <w:tcW w:w="1260" w:type="dxa"/>
            <w:shd w:val="clear" w:color="auto" w:fill="ECECEC"/>
          </w:tcPr>
          <w:p w14:paraId="7F5C5081" w14:textId="77777777" w:rsidR="001F7818" w:rsidRDefault="001F7818">
            <w:pPr>
              <w:pStyle w:val="TableParagraph"/>
              <w:rPr>
                <w:rFonts w:ascii="Times New Roman"/>
                <w:sz w:val="20"/>
              </w:rPr>
            </w:pPr>
          </w:p>
        </w:tc>
        <w:tc>
          <w:tcPr>
            <w:tcW w:w="1260" w:type="dxa"/>
            <w:shd w:val="clear" w:color="auto" w:fill="ECECEC"/>
          </w:tcPr>
          <w:p w14:paraId="13896645" w14:textId="77777777" w:rsidR="001F7818" w:rsidRDefault="001F7818">
            <w:pPr>
              <w:pStyle w:val="TableParagraph"/>
              <w:rPr>
                <w:rFonts w:ascii="Times New Roman"/>
                <w:sz w:val="20"/>
              </w:rPr>
            </w:pPr>
          </w:p>
        </w:tc>
        <w:tc>
          <w:tcPr>
            <w:tcW w:w="2790" w:type="dxa"/>
            <w:shd w:val="clear" w:color="auto" w:fill="ECECEC"/>
          </w:tcPr>
          <w:p w14:paraId="192523C9" w14:textId="77777777" w:rsidR="001F7818" w:rsidRDefault="00000000">
            <w:pPr>
              <w:pStyle w:val="TableParagraph"/>
              <w:ind w:left="484" w:right="117"/>
              <w:rPr>
                <w:i/>
                <w:sz w:val="20"/>
              </w:rPr>
            </w:pPr>
            <w:r>
              <w:rPr>
                <w:i/>
                <w:color w:val="6F2F9F"/>
                <w:sz w:val="20"/>
              </w:rPr>
              <w:t>above (</w:t>
            </w:r>
            <w:proofErr w:type="gramStart"/>
            <w:r>
              <w:rPr>
                <w:i/>
                <w:color w:val="6F2F9F"/>
                <w:sz w:val="20"/>
              </w:rPr>
              <w:t>i.e.</w:t>
            </w:r>
            <w:proofErr w:type="gramEnd"/>
            <w:r>
              <w:rPr>
                <w:i/>
                <w:color w:val="6F2F9F"/>
                <w:sz w:val="20"/>
              </w:rPr>
              <w:t xml:space="preserve"> an independent Medical Monitor or a Data</w:t>
            </w:r>
          </w:p>
          <w:p w14:paraId="40DA8AC5" w14:textId="77777777" w:rsidR="001F7818" w:rsidRDefault="00000000">
            <w:pPr>
              <w:pStyle w:val="TableParagraph"/>
              <w:spacing w:line="225" w:lineRule="exact"/>
              <w:ind w:left="484"/>
              <w:rPr>
                <w:i/>
                <w:sz w:val="20"/>
              </w:rPr>
            </w:pPr>
            <w:r>
              <w:rPr>
                <w:i/>
                <w:color w:val="6F2F9F"/>
                <w:sz w:val="20"/>
              </w:rPr>
              <w:t>Safety Monitoring Board)</w:t>
            </w:r>
          </w:p>
        </w:tc>
        <w:tc>
          <w:tcPr>
            <w:tcW w:w="2880" w:type="dxa"/>
            <w:shd w:val="clear" w:color="auto" w:fill="ECECEC"/>
          </w:tcPr>
          <w:p w14:paraId="1B0A7C9D" w14:textId="77777777" w:rsidR="001F7818" w:rsidRDefault="001F7818">
            <w:pPr>
              <w:pStyle w:val="TableParagraph"/>
              <w:rPr>
                <w:rFonts w:ascii="Times New Roman"/>
                <w:sz w:val="20"/>
              </w:rPr>
            </w:pPr>
          </w:p>
        </w:tc>
      </w:tr>
      <w:tr w:rsidR="001F7818" w14:paraId="7ED42612" w14:textId="77777777">
        <w:trPr>
          <w:trHeight w:val="4150"/>
        </w:trPr>
        <w:tc>
          <w:tcPr>
            <w:tcW w:w="846" w:type="dxa"/>
          </w:tcPr>
          <w:p w14:paraId="559B7687" w14:textId="77777777" w:rsidR="001F7818" w:rsidRDefault="00000000">
            <w:pPr>
              <w:pStyle w:val="TableParagraph"/>
              <w:spacing w:line="243" w:lineRule="exact"/>
              <w:ind w:left="9"/>
              <w:jc w:val="center"/>
              <w:rPr>
                <w:sz w:val="20"/>
              </w:rPr>
            </w:pPr>
            <w:r>
              <w:rPr>
                <w:sz w:val="20"/>
              </w:rPr>
              <w:t>4</w:t>
            </w:r>
          </w:p>
        </w:tc>
        <w:tc>
          <w:tcPr>
            <w:tcW w:w="1579" w:type="dxa"/>
          </w:tcPr>
          <w:p w14:paraId="481EF5BB" w14:textId="77777777" w:rsidR="001F7818" w:rsidRDefault="00000000">
            <w:pPr>
              <w:pStyle w:val="TableParagraph"/>
              <w:ind w:left="107" w:right="84"/>
              <w:rPr>
                <w:b/>
                <w:sz w:val="20"/>
              </w:rPr>
            </w:pPr>
            <w:r>
              <w:rPr>
                <w:b/>
                <w:sz w:val="20"/>
              </w:rPr>
              <w:t>Non-compliance with consent process</w:t>
            </w:r>
          </w:p>
        </w:tc>
        <w:tc>
          <w:tcPr>
            <w:tcW w:w="2790" w:type="dxa"/>
          </w:tcPr>
          <w:p w14:paraId="66C5D4DB" w14:textId="77777777" w:rsidR="001F7818" w:rsidRDefault="00000000">
            <w:pPr>
              <w:pStyle w:val="TableParagraph"/>
              <w:ind w:left="107" w:right="85"/>
              <w:rPr>
                <w:i/>
                <w:sz w:val="20"/>
              </w:rPr>
            </w:pPr>
            <w:r>
              <w:rPr>
                <w:i/>
                <w:color w:val="6F2F9F"/>
                <w:sz w:val="20"/>
              </w:rPr>
              <w:t xml:space="preserve">In this category, outline potential difficulties in consenting or sources of non- compliance with the informed consent process. Review factors such as language difficulties, consenting in </w:t>
            </w:r>
            <w:proofErr w:type="gramStart"/>
            <w:r>
              <w:rPr>
                <w:i/>
                <w:color w:val="6F2F9F"/>
                <w:sz w:val="20"/>
              </w:rPr>
              <w:t>an emergency situation</w:t>
            </w:r>
            <w:proofErr w:type="gramEnd"/>
            <w:r>
              <w:rPr>
                <w:i/>
                <w:color w:val="6F2F9F"/>
                <w:sz w:val="20"/>
              </w:rPr>
              <w:t>, consenting remotely, consent in vulnerable populations, coercion, risk that the informed consent process is not undertaken as per the protocol/GCP/HREC approval (e.g. due to inadequate or lack of appropriate staff, time difficulties where trial</w:t>
            </w:r>
          </w:p>
          <w:p w14:paraId="4E83D22A" w14:textId="77777777" w:rsidR="001F7818" w:rsidRDefault="00000000">
            <w:pPr>
              <w:pStyle w:val="TableParagraph"/>
              <w:spacing w:line="225" w:lineRule="exact"/>
              <w:ind w:left="108"/>
              <w:rPr>
                <w:i/>
                <w:sz w:val="20"/>
              </w:rPr>
            </w:pPr>
            <w:r>
              <w:rPr>
                <w:i/>
                <w:color w:val="6F2F9F"/>
                <w:sz w:val="20"/>
              </w:rPr>
              <w:t>treatment is time-critical).</w:t>
            </w:r>
          </w:p>
        </w:tc>
        <w:tc>
          <w:tcPr>
            <w:tcW w:w="1350" w:type="dxa"/>
          </w:tcPr>
          <w:p w14:paraId="322271B8" w14:textId="77777777" w:rsidR="001F7818" w:rsidRDefault="001F7818">
            <w:pPr>
              <w:pStyle w:val="TableParagraph"/>
              <w:rPr>
                <w:rFonts w:ascii="Times New Roman"/>
                <w:sz w:val="20"/>
              </w:rPr>
            </w:pPr>
          </w:p>
        </w:tc>
        <w:tc>
          <w:tcPr>
            <w:tcW w:w="1260" w:type="dxa"/>
          </w:tcPr>
          <w:p w14:paraId="6E717F3A" w14:textId="77777777" w:rsidR="001F7818" w:rsidRDefault="001F7818">
            <w:pPr>
              <w:pStyle w:val="TableParagraph"/>
              <w:rPr>
                <w:rFonts w:ascii="Times New Roman"/>
                <w:sz w:val="20"/>
              </w:rPr>
            </w:pPr>
          </w:p>
        </w:tc>
        <w:tc>
          <w:tcPr>
            <w:tcW w:w="1260" w:type="dxa"/>
          </w:tcPr>
          <w:p w14:paraId="132AB6AE" w14:textId="77777777" w:rsidR="001F7818" w:rsidRDefault="001F7818">
            <w:pPr>
              <w:pStyle w:val="TableParagraph"/>
              <w:rPr>
                <w:rFonts w:ascii="Times New Roman"/>
                <w:sz w:val="20"/>
              </w:rPr>
            </w:pPr>
          </w:p>
        </w:tc>
        <w:tc>
          <w:tcPr>
            <w:tcW w:w="2790" w:type="dxa"/>
          </w:tcPr>
          <w:p w14:paraId="68AEE62F" w14:textId="77777777" w:rsidR="001F7818" w:rsidRDefault="00000000">
            <w:pPr>
              <w:pStyle w:val="TableParagraph"/>
              <w:ind w:left="108" w:right="178"/>
              <w:rPr>
                <w:i/>
                <w:sz w:val="20"/>
              </w:rPr>
            </w:pPr>
            <w:r>
              <w:rPr>
                <w:b/>
                <w:i/>
                <w:color w:val="528135"/>
                <w:sz w:val="20"/>
              </w:rPr>
              <w:t xml:space="preserve">Example text – customise for your trial: </w:t>
            </w:r>
            <w:r>
              <w:rPr>
                <w:i/>
                <w:color w:val="528135"/>
                <w:sz w:val="20"/>
              </w:rPr>
              <w:t>Consent will only be obtained by trial-specific personnel, who have been delegated this task by the PI.</w:t>
            </w:r>
          </w:p>
        </w:tc>
        <w:tc>
          <w:tcPr>
            <w:tcW w:w="2880" w:type="dxa"/>
          </w:tcPr>
          <w:p w14:paraId="18C18307" w14:textId="77777777" w:rsidR="001F7818" w:rsidRDefault="00000000">
            <w:pPr>
              <w:pStyle w:val="TableParagraph"/>
              <w:ind w:left="107" w:right="357"/>
              <w:rPr>
                <w:b/>
                <w:i/>
                <w:sz w:val="20"/>
              </w:rPr>
            </w:pPr>
            <w:r>
              <w:rPr>
                <w:b/>
                <w:i/>
                <w:color w:val="528135"/>
                <w:sz w:val="20"/>
              </w:rPr>
              <w:t>Example text – customise for your trial:</w:t>
            </w:r>
          </w:p>
          <w:p w14:paraId="52CC50E0" w14:textId="77777777" w:rsidR="001F7818" w:rsidRDefault="00000000">
            <w:pPr>
              <w:pStyle w:val="TableParagraph"/>
              <w:spacing w:line="244" w:lineRule="exact"/>
              <w:ind w:left="107"/>
              <w:rPr>
                <w:i/>
                <w:sz w:val="20"/>
              </w:rPr>
            </w:pPr>
            <w:r>
              <w:rPr>
                <w:i/>
                <w:color w:val="528135"/>
                <w:sz w:val="20"/>
              </w:rPr>
              <w:t>Monitoring</w:t>
            </w:r>
          </w:p>
          <w:p w14:paraId="03477719" w14:textId="77777777" w:rsidR="001F7818" w:rsidRDefault="00000000">
            <w:pPr>
              <w:pStyle w:val="TableParagraph"/>
              <w:numPr>
                <w:ilvl w:val="0"/>
                <w:numId w:val="32"/>
              </w:numPr>
              <w:tabs>
                <w:tab w:val="left" w:pos="485"/>
              </w:tabs>
              <w:ind w:right="635"/>
              <w:jc w:val="both"/>
              <w:rPr>
                <w:i/>
                <w:sz w:val="20"/>
              </w:rPr>
            </w:pPr>
            <w:r>
              <w:rPr>
                <w:i/>
                <w:color w:val="528135"/>
                <w:sz w:val="20"/>
              </w:rPr>
              <w:t>All/xx% of participant consent forms will be reviewed.</w:t>
            </w:r>
          </w:p>
          <w:p w14:paraId="67B0A5C3" w14:textId="77777777" w:rsidR="001F7818" w:rsidRDefault="00000000">
            <w:pPr>
              <w:pStyle w:val="TableParagraph"/>
              <w:numPr>
                <w:ilvl w:val="0"/>
                <w:numId w:val="32"/>
              </w:numPr>
              <w:tabs>
                <w:tab w:val="left" w:pos="485"/>
              </w:tabs>
              <w:ind w:right="216"/>
              <w:rPr>
                <w:i/>
                <w:sz w:val="20"/>
              </w:rPr>
            </w:pPr>
            <w:r>
              <w:rPr>
                <w:i/>
                <w:color w:val="528135"/>
                <w:sz w:val="20"/>
              </w:rPr>
              <w:t>The Signature and Delegation of Duties Log will be checked (to confirm only delegated personnel obtained</w:t>
            </w:r>
            <w:r>
              <w:rPr>
                <w:i/>
                <w:color w:val="528135"/>
                <w:spacing w:val="-2"/>
                <w:sz w:val="20"/>
              </w:rPr>
              <w:t xml:space="preserve"> </w:t>
            </w:r>
            <w:r>
              <w:rPr>
                <w:i/>
                <w:color w:val="528135"/>
                <w:sz w:val="20"/>
              </w:rPr>
              <w:t>consent)</w:t>
            </w:r>
          </w:p>
        </w:tc>
      </w:tr>
      <w:tr w:rsidR="001F7818" w14:paraId="31838883" w14:textId="77777777">
        <w:trPr>
          <w:trHeight w:val="4203"/>
        </w:trPr>
        <w:tc>
          <w:tcPr>
            <w:tcW w:w="846" w:type="dxa"/>
          </w:tcPr>
          <w:p w14:paraId="2BC57787" w14:textId="77777777" w:rsidR="001F7818" w:rsidRDefault="00000000">
            <w:pPr>
              <w:pStyle w:val="TableParagraph"/>
              <w:spacing w:line="243" w:lineRule="exact"/>
              <w:ind w:left="9"/>
              <w:jc w:val="center"/>
              <w:rPr>
                <w:sz w:val="20"/>
              </w:rPr>
            </w:pPr>
            <w:r>
              <w:rPr>
                <w:sz w:val="20"/>
              </w:rPr>
              <w:t>5</w:t>
            </w:r>
          </w:p>
        </w:tc>
        <w:tc>
          <w:tcPr>
            <w:tcW w:w="1579" w:type="dxa"/>
          </w:tcPr>
          <w:p w14:paraId="51873A9A" w14:textId="77777777" w:rsidR="001F7818" w:rsidRDefault="00000000">
            <w:pPr>
              <w:pStyle w:val="TableParagraph"/>
              <w:ind w:left="107" w:right="217"/>
              <w:rPr>
                <w:b/>
                <w:sz w:val="20"/>
              </w:rPr>
            </w:pPr>
            <w:proofErr w:type="gramStart"/>
            <w:r>
              <w:rPr>
                <w:b/>
                <w:sz w:val="20"/>
              </w:rPr>
              <w:t>Serious</w:t>
            </w:r>
            <w:proofErr w:type="gramEnd"/>
            <w:r>
              <w:rPr>
                <w:b/>
                <w:sz w:val="20"/>
              </w:rPr>
              <w:t xml:space="preserve"> breach of protocol, ethical requirements, confidentiality</w:t>
            </w:r>
          </w:p>
        </w:tc>
        <w:tc>
          <w:tcPr>
            <w:tcW w:w="2790" w:type="dxa"/>
          </w:tcPr>
          <w:p w14:paraId="4BE00780" w14:textId="77777777" w:rsidR="001F7818" w:rsidRDefault="00000000">
            <w:pPr>
              <w:pStyle w:val="TableParagraph"/>
              <w:spacing w:line="243" w:lineRule="exact"/>
              <w:ind w:left="153"/>
              <w:rPr>
                <w:i/>
                <w:sz w:val="20"/>
              </w:rPr>
            </w:pPr>
            <w:r>
              <w:rPr>
                <w:i/>
                <w:color w:val="6F2F9F"/>
                <w:sz w:val="20"/>
              </w:rPr>
              <w:t>In this category detail:</w:t>
            </w:r>
          </w:p>
          <w:p w14:paraId="6C8CA65E" w14:textId="77777777" w:rsidR="001F7818" w:rsidRDefault="00000000">
            <w:pPr>
              <w:pStyle w:val="TableParagraph"/>
              <w:numPr>
                <w:ilvl w:val="0"/>
                <w:numId w:val="31"/>
              </w:numPr>
              <w:tabs>
                <w:tab w:val="left" w:pos="300"/>
              </w:tabs>
              <w:ind w:right="491"/>
              <w:rPr>
                <w:i/>
                <w:sz w:val="20"/>
              </w:rPr>
            </w:pPr>
            <w:r>
              <w:rPr>
                <w:i/>
                <w:color w:val="6F2F9F"/>
                <w:sz w:val="20"/>
              </w:rPr>
              <w:t>What is the potential for failure to protect participants’</w:t>
            </w:r>
            <w:r>
              <w:rPr>
                <w:i/>
                <w:color w:val="6F2F9F"/>
                <w:spacing w:val="-2"/>
                <w:sz w:val="20"/>
              </w:rPr>
              <w:t xml:space="preserve"> </w:t>
            </w:r>
            <w:r>
              <w:rPr>
                <w:i/>
                <w:color w:val="6F2F9F"/>
                <w:sz w:val="20"/>
              </w:rPr>
              <w:t>privacy?</w:t>
            </w:r>
          </w:p>
          <w:p w14:paraId="6AD7616D" w14:textId="77777777" w:rsidR="001F7818" w:rsidRDefault="00000000">
            <w:pPr>
              <w:pStyle w:val="TableParagraph"/>
              <w:numPr>
                <w:ilvl w:val="0"/>
                <w:numId w:val="31"/>
              </w:numPr>
              <w:tabs>
                <w:tab w:val="left" w:pos="300"/>
              </w:tabs>
              <w:spacing w:before="1"/>
              <w:ind w:right="129"/>
              <w:rPr>
                <w:i/>
                <w:sz w:val="20"/>
              </w:rPr>
            </w:pPr>
            <w:r>
              <w:rPr>
                <w:i/>
                <w:color w:val="6F2F9F"/>
                <w:sz w:val="20"/>
              </w:rPr>
              <w:t>Will only key study personnel have access to identifiable participant</w:t>
            </w:r>
            <w:r>
              <w:rPr>
                <w:i/>
                <w:color w:val="6F2F9F"/>
                <w:spacing w:val="-2"/>
                <w:sz w:val="20"/>
              </w:rPr>
              <w:t xml:space="preserve"> </w:t>
            </w:r>
            <w:r>
              <w:rPr>
                <w:i/>
                <w:color w:val="6F2F9F"/>
                <w:sz w:val="20"/>
              </w:rPr>
              <w:t>data?</w:t>
            </w:r>
          </w:p>
          <w:p w14:paraId="63C18769" w14:textId="77777777" w:rsidR="001F7818" w:rsidRDefault="00000000">
            <w:pPr>
              <w:pStyle w:val="TableParagraph"/>
              <w:numPr>
                <w:ilvl w:val="0"/>
                <w:numId w:val="31"/>
              </w:numPr>
              <w:tabs>
                <w:tab w:val="left" w:pos="300"/>
              </w:tabs>
              <w:ind w:right="299"/>
              <w:rPr>
                <w:i/>
                <w:sz w:val="20"/>
              </w:rPr>
            </w:pPr>
            <w:r>
              <w:rPr>
                <w:i/>
                <w:color w:val="6F2F9F"/>
                <w:sz w:val="20"/>
              </w:rPr>
              <w:t>How will data and samples be identified during trial / during</w:t>
            </w:r>
            <w:r>
              <w:rPr>
                <w:i/>
                <w:color w:val="6F2F9F"/>
                <w:spacing w:val="-1"/>
                <w:sz w:val="20"/>
              </w:rPr>
              <w:t xml:space="preserve"> </w:t>
            </w:r>
            <w:r>
              <w:rPr>
                <w:i/>
                <w:color w:val="6F2F9F"/>
                <w:sz w:val="20"/>
              </w:rPr>
              <w:t>archiving?</w:t>
            </w:r>
          </w:p>
          <w:p w14:paraId="1274A7E1" w14:textId="77777777" w:rsidR="001F7818" w:rsidRDefault="00000000">
            <w:pPr>
              <w:pStyle w:val="TableParagraph"/>
              <w:numPr>
                <w:ilvl w:val="0"/>
                <w:numId w:val="31"/>
              </w:numPr>
              <w:tabs>
                <w:tab w:val="left" w:pos="300"/>
              </w:tabs>
              <w:ind w:right="240"/>
              <w:rPr>
                <w:i/>
                <w:sz w:val="20"/>
              </w:rPr>
            </w:pPr>
            <w:r>
              <w:rPr>
                <w:i/>
                <w:color w:val="6F2F9F"/>
                <w:sz w:val="20"/>
              </w:rPr>
              <w:t>How will data be identified for export to Sponsor / Trial coordinating centre</w:t>
            </w:r>
            <w:r>
              <w:rPr>
                <w:i/>
                <w:color w:val="6F2F9F"/>
                <w:spacing w:val="-4"/>
                <w:sz w:val="20"/>
              </w:rPr>
              <w:t xml:space="preserve"> </w:t>
            </w:r>
            <w:r>
              <w:rPr>
                <w:i/>
                <w:color w:val="6F2F9F"/>
                <w:sz w:val="20"/>
              </w:rPr>
              <w:t>etc</w:t>
            </w:r>
          </w:p>
          <w:p w14:paraId="20592953" w14:textId="77777777" w:rsidR="001F7818" w:rsidRDefault="00000000">
            <w:pPr>
              <w:pStyle w:val="TableParagraph"/>
              <w:numPr>
                <w:ilvl w:val="0"/>
                <w:numId w:val="31"/>
              </w:numPr>
              <w:tabs>
                <w:tab w:val="left" w:pos="300"/>
              </w:tabs>
              <w:ind w:right="135"/>
              <w:rPr>
                <w:i/>
                <w:sz w:val="20"/>
              </w:rPr>
            </w:pPr>
            <w:r>
              <w:rPr>
                <w:i/>
                <w:color w:val="6F2F9F"/>
                <w:sz w:val="20"/>
              </w:rPr>
              <w:t>Will sensitive data be collected (</w:t>
            </w:r>
            <w:proofErr w:type="gramStart"/>
            <w:r>
              <w:rPr>
                <w:i/>
                <w:color w:val="6F2F9F"/>
                <w:sz w:val="20"/>
              </w:rPr>
              <w:t>e.g.</w:t>
            </w:r>
            <w:proofErr w:type="gramEnd"/>
            <w:r>
              <w:rPr>
                <w:i/>
                <w:color w:val="6F2F9F"/>
                <w:sz w:val="20"/>
              </w:rPr>
              <w:t xml:space="preserve"> data on</w:t>
            </w:r>
            <w:r>
              <w:rPr>
                <w:i/>
                <w:color w:val="6F2F9F"/>
                <w:spacing w:val="-7"/>
                <w:sz w:val="20"/>
              </w:rPr>
              <w:t xml:space="preserve"> </w:t>
            </w:r>
            <w:r>
              <w:rPr>
                <w:i/>
                <w:color w:val="6F2F9F"/>
                <w:sz w:val="20"/>
              </w:rPr>
              <w:t>ethnic</w:t>
            </w:r>
          </w:p>
          <w:p w14:paraId="17930CAD" w14:textId="77777777" w:rsidR="001F7818" w:rsidRDefault="00000000">
            <w:pPr>
              <w:pStyle w:val="TableParagraph"/>
              <w:spacing w:line="240" w:lineRule="atLeast"/>
              <w:ind w:left="300" w:right="358" w:hanging="1"/>
              <w:rPr>
                <w:i/>
                <w:sz w:val="20"/>
              </w:rPr>
            </w:pPr>
            <w:r>
              <w:rPr>
                <w:i/>
                <w:color w:val="6F2F9F"/>
                <w:sz w:val="20"/>
              </w:rPr>
              <w:t>origins, sexual or religious orientation)</w:t>
            </w:r>
          </w:p>
        </w:tc>
        <w:tc>
          <w:tcPr>
            <w:tcW w:w="1350" w:type="dxa"/>
          </w:tcPr>
          <w:p w14:paraId="7F5A132C" w14:textId="77777777" w:rsidR="001F7818" w:rsidRDefault="001F7818">
            <w:pPr>
              <w:pStyle w:val="TableParagraph"/>
              <w:rPr>
                <w:rFonts w:ascii="Times New Roman"/>
                <w:sz w:val="20"/>
              </w:rPr>
            </w:pPr>
          </w:p>
        </w:tc>
        <w:tc>
          <w:tcPr>
            <w:tcW w:w="1260" w:type="dxa"/>
          </w:tcPr>
          <w:p w14:paraId="3D9E8661" w14:textId="77777777" w:rsidR="001F7818" w:rsidRDefault="001F7818">
            <w:pPr>
              <w:pStyle w:val="TableParagraph"/>
              <w:rPr>
                <w:rFonts w:ascii="Times New Roman"/>
                <w:sz w:val="20"/>
              </w:rPr>
            </w:pPr>
          </w:p>
        </w:tc>
        <w:tc>
          <w:tcPr>
            <w:tcW w:w="1260" w:type="dxa"/>
          </w:tcPr>
          <w:p w14:paraId="059619C6" w14:textId="77777777" w:rsidR="001F7818" w:rsidRDefault="001F7818">
            <w:pPr>
              <w:pStyle w:val="TableParagraph"/>
              <w:rPr>
                <w:rFonts w:ascii="Times New Roman"/>
                <w:sz w:val="20"/>
              </w:rPr>
            </w:pPr>
          </w:p>
        </w:tc>
        <w:tc>
          <w:tcPr>
            <w:tcW w:w="2790" w:type="dxa"/>
          </w:tcPr>
          <w:p w14:paraId="6A676EEF" w14:textId="77777777" w:rsidR="001F7818" w:rsidRDefault="001F7818">
            <w:pPr>
              <w:pStyle w:val="TableParagraph"/>
              <w:rPr>
                <w:rFonts w:ascii="Times New Roman"/>
                <w:sz w:val="20"/>
              </w:rPr>
            </w:pPr>
          </w:p>
        </w:tc>
        <w:tc>
          <w:tcPr>
            <w:tcW w:w="2880" w:type="dxa"/>
          </w:tcPr>
          <w:p w14:paraId="1D17B4E5" w14:textId="77777777" w:rsidR="001F7818" w:rsidRDefault="001F7818">
            <w:pPr>
              <w:pStyle w:val="TableParagraph"/>
              <w:rPr>
                <w:rFonts w:ascii="Times New Roman"/>
                <w:sz w:val="20"/>
              </w:rPr>
            </w:pPr>
          </w:p>
        </w:tc>
      </w:tr>
    </w:tbl>
    <w:p w14:paraId="1E18E2D5" w14:textId="77777777" w:rsidR="001F7818" w:rsidRDefault="001F7818">
      <w:pPr>
        <w:rPr>
          <w:rFonts w:ascii="Times New Roman"/>
          <w:sz w:val="20"/>
        </w:rPr>
        <w:sectPr w:rsidR="001F7818">
          <w:pgSz w:w="16840" w:h="11910" w:orient="landscape"/>
          <w:pgMar w:top="1100" w:right="820" w:bottom="1060" w:left="1020" w:header="0" w:footer="878" w:gutter="0"/>
          <w:cols w:space="720"/>
        </w:sectPr>
      </w:pPr>
    </w:p>
    <w:p w14:paraId="3BC2C5AB" w14:textId="77777777" w:rsidR="001F7818" w:rsidRDefault="001F7818">
      <w:pPr>
        <w:pStyle w:val="BodyText"/>
        <w:spacing w:before="3"/>
        <w:rPr>
          <w:b/>
          <w:sz w:val="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1579"/>
        <w:gridCol w:w="2790"/>
        <w:gridCol w:w="1350"/>
        <w:gridCol w:w="1260"/>
        <w:gridCol w:w="1260"/>
        <w:gridCol w:w="2790"/>
        <w:gridCol w:w="2880"/>
      </w:tblGrid>
      <w:tr w:rsidR="001F7818" w14:paraId="3685FDC5" w14:textId="77777777">
        <w:trPr>
          <w:trHeight w:val="1730"/>
        </w:trPr>
        <w:tc>
          <w:tcPr>
            <w:tcW w:w="846" w:type="dxa"/>
          </w:tcPr>
          <w:p w14:paraId="3A26051E" w14:textId="77777777" w:rsidR="001F7818" w:rsidRDefault="001F7818">
            <w:pPr>
              <w:pStyle w:val="TableParagraph"/>
              <w:rPr>
                <w:rFonts w:ascii="Times New Roman"/>
                <w:sz w:val="18"/>
              </w:rPr>
            </w:pPr>
          </w:p>
        </w:tc>
        <w:tc>
          <w:tcPr>
            <w:tcW w:w="1579" w:type="dxa"/>
          </w:tcPr>
          <w:p w14:paraId="5F9F1B20" w14:textId="77777777" w:rsidR="001F7818" w:rsidRDefault="001F7818">
            <w:pPr>
              <w:pStyle w:val="TableParagraph"/>
              <w:rPr>
                <w:rFonts w:ascii="Times New Roman"/>
                <w:sz w:val="18"/>
              </w:rPr>
            </w:pPr>
          </w:p>
        </w:tc>
        <w:tc>
          <w:tcPr>
            <w:tcW w:w="2790" w:type="dxa"/>
          </w:tcPr>
          <w:p w14:paraId="75E0828C" w14:textId="77777777" w:rsidR="001F7818" w:rsidRDefault="00000000">
            <w:pPr>
              <w:pStyle w:val="TableParagraph"/>
              <w:numPr>
                <w:ilvl w:val="0"/>
                <w:numId w:val="30"/>
              </w:numPr>
              <w:tabs>
                <w:tab w:val="left" w:pos="300"/>
              </w:tabs>
              <w:ind w:right="183"/>
              <w:rPr>
                <w:i/>
                <w:sz w:val="20"/>
              </w:rPr>
            </w:pPr>
            <w:proofErr w:type="gramStart"/>
            <w:r>
              <w:rPr>
                <w:i/>
                <w:color w:val="6F2F9F"/>
                <w:sz w:val="20"/>
              </w:rPr>
              <w:t>Will identifiers will</w:t>
            </w:r>
            <w:proofErr w:type="gramEnd"/>
            <w:r>
              <w:rPr>
                <w:i/>
                <w:color w:val="6F2F9F"/>
                <w:sz w:val="20"/>
              </w:rPr>
              <w:t xml:space="preserve"> be collected indirectly (place of work, Medicare number</w:t>
            </w:r>
            <w:r>
              <w:rPr>
                <w:i/>
                <w:color w:val="6F2F9F"/>
                <w:spacing w:val="-9"/>
                <w:sz w:val="20"/>
              </w:rPr>
              <w:t xml:space="preserve"> </w:t>
            </w:r>
            <w:r>
              <w:rPr>
                <w:i/>
                <w:color w:val="6F2F9F"/>
                <w:sz w:val="20"/>
              </w:rPr>
              <w:t>etc)</w:t>
            </w:r>
          </w:p>
          <w:p w14:paraId="40FD3297" w14:textId="77777777" w:rsidR="001F7818" w:rsidRDefault="00000000">
            <w:pPr>
              <w:pStyle w:val="TableParagraph"/>
              <w:numPr>
                <w:ilvl w:val="0"/>
                <w:numId w:val="30"/>
              </w:numPr>
              <w:tabs>
                <w:tab w:val="left" w:pos="300"/>
              </w:tabs>
              <w:ind w:left="299" w:right="249"/>
              <w:rPr>
                <w:i/>
                <w:sz w:val="20"/>
              </w:rPr>
            </w:pPr>
            <w:r>
              <w:rPr>
                <w:i/>
                <w:color w:val="6F2F9F"/>
                <w:sz w:val="20"/>
              </w:rPr>
              <w:t>Will a secure web-based system with secure transfer of data to/from sites</w:t>
            </w:r>
            <w:r>
              <w:rPr>
                <w:i/>
                <w:color w:val="6F2F9F"/>
                <w:spacing w:val="-4"/>
                <w:sz w:val="20"/>
              </w:rPr>
              <w:t xml:space="preserve"> </w:t>
            </w:r>
            <w:r>
              <w:rPr>
                <w:i/>
                <w:color w:val="6F2F9F"/>
                <w:sz w:val="20"/>
              </w:rPr>
              <w:t>be</w:t>
            </w:r>
          </w:p>
          <w:p w14:paraId="4C8A9CE7" w14:textId="77777777" w:rsidR="001F7818" w:rsidRDefault="00000000">
            <w:pPr>
              <w:pStyle w:val="TableParagraph"/>
              <w:spacing w:line="224" w:lineRule="exact"/>
              <w:ind w:left="300"/>
              <w:rPr>
                <w:i/>
                <w:sz w:val="20"/>
              </w:rPr>
            </w:pPr>
            <w:r>
              <w:rPr>
                <w:i/>
                <w:color w:val="6F2F9F"/>
                <w:sz w:val="20"/>
              </w:rPr>
              <w:t>used?</w:t>
            </w:r>
          </w:p>
        </w:tc>
        <w:tc>
          <w:tcPr>
            <w:tcW w:w="1350" w:type="dxa"/>
          </w:tcPr>
          <w:p w14:paraId="7CB21FC8" w14:textId="77777777" w:rsidR="001F7818" w:rsidRDefault="001F7818">
            <w:pPr>
              <w:pStyle w:val="TableParagraph"/>
              <w:rPr>
                <w:rFonts w:ascii="Times New Roman"/>
                <w:sz w:val="18"/>
              </w:rPr>
            </w:pPr>
          </w:p>
        </w:tc>
        <w:tc>
          <w:tcPr>
            <w:tcW w:w="1260" w:type="dxa"/>
          </w:tcPr>
          <w:p w14:paraId="587A4200" w14:textId="77777777" w:rsidR="001F7818" w:rsidRDefault="001F7818">
            <w:pPr>
              <w:pStyle w:val="TableParagraph"/>
              <w:rPr>
                <w:rFonts w:ascii="Times New Roman"/>
                <w:sz w:val="18"/>
              </w:rPr>
            </w:pPr>
          </w:p>
        </w:tc>
        <w:tc>
          <w:tcPr>
            <w:tcW w:w="1260" w:type="dxa"/>
          </w:tcPr>
          <w:p w14:paraId="6542EE10" w14:textId="77777777" w:rsidR="001F7818" w:rsidRDefault="001F7818">
            <w:pPr>
              <w:pStyle w:val="TableParagraph"/>
              <w:rPr>
                <w:rFonts w:ascii="Times New Roman"/>
                <w:sz w:val="18"/>
              </w:rPr>
            </w:pPr>
          </w:p>
        </w:tc>
        <w:tc>
          <w:tcPr>
            <w:tcW w:w="2790" w:type="dxa"/>
          </w:tcPr>
          <w:p w14:paraId="53B3C383" w14:textId="77777777" w:rsidR="001F7818" w:rsidRDefault="001F7818">
            <w:pPr>
              <w:pStyle w:val="TableParagraph"/>
              <w:rPr>
                <w:rFonts w:ascii="Times New Roman"/>
                <w:sz w:val="18"/>
              </w:rPr>
            </w:pPr>
          </w:p>
        </w:tc>
        <w:tc>
          <w:tcPr>
            <w:tcW w:w="2880" w:type="dxa"/>
          </w:tcPr>
          <w:p w14:paraId="3260616A" w14:textId="77777777" w:rsidR="001F7818" w:rsidRDefault="001F7818">
            <w:pPr>
              <w:pStyle w:val="TableParagraph"/>
              <w:rPr>
                <w:rFonts w:ascii="Times New Roman"/>
                <w:sz w:val="18"/>
              </w:rPr>
            </w:pPr>
          </w:p>
        </w:tc>
      </w:tr>
      <w:tr w:rsidR="001F7818" w14:paraId="2DA88803" w14:textId="77777777">
        <w:trPr>
          <w:trHeight w:val="1021"/>
        </w:trPr>
        <w:tc>
          <w:tcPr>
            <w:tcW w:w="846" w:type="dxa"/>
            <w:tcBorders>
              <w:bottom w:val="nil"/>
            </w:tcBorders>
            <w:shd w:val="clear" w:color="auto" w:fill="ECECEC"/>
          </w:tcPr>
          <w:p w14:paraId="4D653560" w14:textId="77777777" w:rsidR="001F7818" w:rsidRDefault="00000000">
            <w:pPr>
              <w:pStyle w:val="TableParagraph"/>
              <w:ind w:left="9"/>
              <w:jc w:val="center"/>
              <w:rPr>
                <w:sz w:val="20"/>
              </w:rPr>
            </w:pPr>
            <w:r>
              <w:rPr>
                <w:sz w:val="20"/>
              </w:rPr>
              <w:t>6</w:t>
            </w:r>
          </w:p>
        </w:tc>
        <w:tc>
          <w:tcPr>
            <w:tcW w:w="1579" w:type="dxa"/>
            <w:vMerge w:val="restart"/>
            <w:shd w:val="clear" w:color="auto" w:fill="ECECEC"/>
          </w:tcPr>
          <w:p w14:paraId="3EBD704D" w14:textId="77777777" w:rsidR="001F7818" w:rsidRDefault="00000000">
            <w:pPr>
              <w:pStyle w:val="TableParagraph"/>
              <w:ind w:left="107" w:right="348"/>
              <w:rPr>
                <w:i/>
                <w:sz w:val="16"/>
              </w:rPr>
            </w:pPr>
            <w:r>
              <w:rPr>
                <w:b/>
                <w:sz w:val="20"/>
              </w:rPr>
              <w:t xml:space="preserve">Hazards to participant well-being </w:t>
            </w:r>
            <w:r>
              <w:rPr>
                <w:i/>
                <w:color w:val="6F2F9F"/>
                <w:sz w:val="20"/>
              </w:rPr>
              <w:t>(</w:t>
            </w:r>
            <w:r>
              <w:rPr>
                <w:i/>
                <w:sz w:val="16"/>
              </w:rPr>
              <w:t xml:space="preserve">Not </w:t>
            </w:r>
            <w:proofErr w:type="spellStart"/>
            <w:r>
              <w:rPr>
                <w:i/>
                <w:sz w:val="16"/>
              </w:rPr>
              <w:t>req’d</w:t>
            </w:r>
            <w:proofErr w:type="spellEnd"/>
            <w:r>
              <w:rPr>
                <w:i/>
                <w:sz w:val="16"/>
              </w:rPr>
              <w:t xml:space="preserve"> if you have already completed the</w:t>
            </w:r>
          </w:p>
          <w:p w14:paraId="048A1E4E" w14:textId="77777777" w:rsidR="001F7818" w:rsidRDefault="00000000">
            <w:pPr>
              <w:pStyle w:val="TableParagraph"/>
              <w:ind w:left="107" w:right="104"/>
              <w:rPr>
                <w:i/>
                <w:sz w:val="16"/>
              </w:rPr>
            </w:pPr>
            <w:r>
              <w:rPr>
                <w:i/>
                <w:sz w:val="16"/>
              </w:rPr>
              <w:t>Campus Sponsorship Committee risk assessment)</w:t>
            </w:r>
          </w:p>
        </w:tc>
        <w:tc>
          <w:tcPr>
            <w:tcW w:w="2790" w:type="dxa"/>
            <w:tcBorders>
              <w:bottom w:val="nil"/>
            </w:tcBorders>
            <w:shd w:val="clear" w:color="auto" w:fill="ECECEC"/>
          </w:tcPr>
          <w:p w14:paraId="41B95221" w14:textId="77777777" w:rsidR="001F7818" w:rsidRDefault="00000000">
            <w:pPr>
              <w:pStyle w:val="TableParagraph"/>
              <w:spacing w:line="244" w:lineRule="exact"/>
              <w:ind w:left="108"/>
              <w:rPr>
                <w:i/>
                <w:sz w:val="20"/>
              </w:rPr>
            </w:pPr>
            <w:r>
              <w:rPr>
                <w:i/>
                <w:color w:val="6F2F9F"/>
                <w:sz w:val="20"/>
              </w:rPr>
              <w:t>Outline concerns for example:</w:t>
            </w:r>
          </w:p>
          <w:p w14:paraId="7D9093E0" w14:textId="77777777" w:rsidR="001F7818" w:rsidRDefault="00000000">
            <w:pPr>
              <w:pStyle w:val="TableParagraph"/>
              <w:numPr>
                <w:ilvl w:val="0"/>
                <w:numId w:val="29"/>
              </w:numPr>
              <w:tabs>
                <w:tab w:val="left" w:pos="300"/>
              </w:tabs>
              <w:spacing w:line="254" w:lineRule="exact"/>
              <w:rPr>
                <w:i/>
                <w:sz w:val="20"/>
              </w:rPr>
            </w:pPr>
            <w:r>
              <w:rPr>
                <w:i/>
                <w:color w:val="6F2F9F"/>
                <w:sz w:val="20"/>
              </w:rPr>
              <w:t>Burden of study</w:t>
            </w:r>
            <w:r>
              <w:rPr>
                <w:i/>
                <w:color w:val="6F2F9F"/>
                <w:spacing w:val="-3"/>
                <w:sz w:val="20"/>
              </w:rPr>
              <w:t xml:space="preserve"> </w:t>
            </w:r>
            <w:r>
              <w:rPr>
                <w:i/>
                <w:color w:val="6F2F9F"/>
                <w:sz w:val="20"/>
              </w:rPr>
              <w:t>visits</w:t>
            </w:r>
          </w:p>
          <w:p w14:paraId="2E85FB0D" w14:textId="77777777" w:rsidR="001F7818" w:rsidRDefault="00000000">
            <w:pPr>
              <w:pStyle w:val="TableParagraph"/>
              <w:numPr>
                <w:ilvl w:val="0"/>
                <w:numId w:val="29"/>
              </w:numPr>
              <w:tabs>
                <w:tab w:val="left" w:pos="300"/>
              </w:tabs>
              <w:rPr>
                <w:i/>
                <w:sz w:val="20"/>
              </w:rPr>
            </w:pPr>
            <w:r>
              <w:rPr>
                <w:i/>
                <w:color w:val="6F2F9F"/>
                <w:sz w:val="20"/>
              </w:rPr>
              <w:t>Lifestyle</w:t>
            </w:r>
            <w:r>
              <w:rPr>
                <w:i/>
                <w:color w:val="6F2F9F"/>
                <w:spacing w:val="-2"/>
                <w:sz w:val="20"/>
              </w:rPr>
              <w:t xml:space="preserve"> </w:t>
            </w:r>
            <w:r>
              <w:rPr>
                <w:i/>
                <w:color w:val="6F2F9F"/>
                <w:sz w:val="20"/>
              </w:rPr>
              <w:t>restrictions</w:t>
            </w:r>
          </w:p>
          <w:p w14:paraId="64FCF32B" w14:textId="77777777" w:rsidR="001F7818" w:rsidRDefault="00000000">
            <w:pPr>
              <w:pStyle w:val="TableParagraph"/>
              <w:numPr>
                <w:ilvl w:val="0"/>
                <w:numId w:val="29"/>
              </w:numPr>
              <w:tabs>
                <w:tab w:val="left" w:pos="300"/>
              </w:tabs>
              <w:spacing w:line="248" w:lineRule="exact"/>
              <w:rPr>
                <w:i/>
                <w:sz w:val="20"/>
              </w:rPr>
            </w:pPr>
            <w:r>
              <w:rPr>
                <w:i/>
                <w:color w:val="6F2F9F"/>
                <w:sz w:val="20"/>
              </w:rPr>
              <w:t>Study specific</w:t>
            </w:r>
            <w:r>
              <w:rPr>
                <w:i/>
                <w:color w:val="6F2F9F"/>
                <w:spacing w:val="-3"/>
                <w:sz w:val="20"/>
              </w:rPr>
              <w:t xml:space="preserve"> </w:t>
            </w:r>
            <w:r>
              <w:rPr>
                <w:i/>
                <w:color w:val="6F2F9F"/>
                <w:sz w:val="20"/>
              </w:rPr>
              <w:t>procedures</w:t>
            </w:r>
          </w:p>
        </w:tc>
        <w:tc>
          <w:tcPr>
            <w:tcW w:w="1350" w:type="dxa"/>
            <w:vMerge w:val="restart"/>
            <w:shd w:val="clear" w:color="auto" w:fill="ECECEC"/>
          </w:tcPr>
          <w:p w14:paraId="5709A378" w14:textId="77777777" w:rsidR="001F7818" w:rsidRDefault="001F7818">
            <w:pPr>
              <w:pStyle w:val="TableParagraph"/>
              <w:rPr>
                <w:rFonts w:ascii="Times New Roman"/>
                <w:sz w:val="18"/>
              </w:rPr>
            </w:pPr>
          </w:p>
        </w:tc>
        <w:tc>
          <w:tcPr>
            <w:tcW w:w="1260" w:type="dxa"/>
            <w:vMerge w:val="restart"/>
            <w:shd w:val="clear" w:color="auto" w:fill="ECECEC"/>
          </w:tcPr>
          <w:p w14:paraId="27D10D2F" w14:textId="77777777" w:rsidR="001F7818" w:rsidRDefault="001F7818">
            <w:pPr>
              <w:pStyle w:val="TableParagraph"/>
              <w:rPr>
                <w:rFonts w:ascii="Times New Roman"/>
                <w:sz w:val="18"/>
              </w:rPr>
            </w:pPr>
          </w:p>
        </w:tc>
        <w:tc>
          <w:tcPr>
            <w:tcW w:w="1260" w:type="dxa"/>
            <w:vMerge w:val="restart"/>
            <w:shd w:val="clear" w:color="auto" w:fill="ECECEC"/>
          </w:tcPr>
          <w:p w14:paraId="19F38EB5" w14:textId="77777777" w:rsidR="001F7818" w:rsidRDefault="001F7818">
            <w:pPr>
              <w:pStyle w:val="TableParagraph"/>
              <w:rPr>
                <w:rFonts w:ascii="Times New Roman"/>
                <w:sz w:val="18"/>
              </w:rPr>
            </w:pPr>
          </w:p>
        </w:tc>
        <w:tc>
          <w:tcPr>
            <w:tcW w:w="2790" w:type="dxa"/>
            <w:vMerge w:val="restart"/>
            <w:shd w:val="clear" w:color="auto" w:fill="ECECEC"/>
          </w:tcPr>
          <w:p w14:paraId="2FB665EF" w14:textId="77777777" w:rsidR="001F7818" w:rsidRDefault="001F7818">
            <w:pPr>
              <w:pStyle w:val="TableParagraph"/>
              <w:rPr>
                <w:rFonts w:ascii="Times New Roman"/>
                <w:sz w:val="18"/>
              </w:rPr>
            </w:pPr>
          </w:p>
        </w:tc>
        <w:tc>
          <w:tcPr>
            <w:tcW w:w="2880" w:type="dxa"/>
            <w:vMerge w:val="restart"/>
            <w:shd w:val="clear" w:color="auto" w:fill="ECECEC"/>
          </w:tcPr>
          <w:p w14:paraId="037153CD" w14:textId="77777777" w:rsidR="001F7818" w:rsidRDefault="001F7818">
            <w:pPr>
              <w:pStyle w:val="TableParagraph"/>
              <w:rPr>
                <w:rFonts w:ascii="Times New Roman"/>
                <w:sz w:val="18"/>
              </w:rPr>
            </w:pPr>
          </w:p>
        </w:tc>
      </w:tr>
      <w:tr w:rsidR="001F7818" w14:paraId="3F04BFEB" w14:textId="77777777">
        <w:trPr>
          <w:trHeight w:val="233"/>
        </w:trPr>
        <w:tc>
          <w:tcPr>
            <w:tcW w:w="846" w:type="dxa"/>
            <w:tcBorders>
              <w:top w:val="nil"/>
              <w:bottom w:val="nil"/>
            </w:tcBorders>
            <w:shd w:val="clear" w:color="auto" w:fill="ECECEC"/>
          </w:tcPr>
          <w:p w14:paraId="357698D5" w14:textId="77777777" w:rsidR="001F7818" w:rsidRDefault="001F7818">
            <w:pPr>
              <w:pStyle w:val="TableParagraph"/>
              <w:rPr>
                <w:rFonts w:ascii="Times New Roman"/>
                <w:sz w:val="16"/>
              </w:rPr>
            </w:pPr>
          </w:p>
        </w:tc>
        <w:tc>
          <w:tcPr>
            <w:tcW w:w="1579" w:type="dxa"/>
            <w:vMerge/>
            <w:tcBorders>
              <w:top w:val="nil"/>
            </w:tcBorders>
            <w:shd w:val="clear" w:color="auto" w:fill="ECECEC"/>
          </w:tcPr>
          <w:p w14:paraId="21D1F0A2" w14:textId="77777777" w:rsidR="001F7818" w:rsidRDefault="001F7818">
            <w:pPr>
              <w:rPr>
                <w:sz w:val="2"/>
                <w:szCs w:val="2"/>
              </w:rPr>
            </w:pPr>
          </w:p>
        </w:tc>
        <w:tc>
          <w:tcPr>
            <w:tcW w:w="2790" w:type="dxa"/>
            <w:tcBorders>
              <w:top w:val="nil"/>
              <w:bottom w:val="nil"/>
            </w:tcBorders>
            <w:shd w:val="clear" w:color="auto" w:fill="ECECEC"/>
          </w:tcPr>
          <w:p w14:paraId="0E0934BF" w14:textId="77777777" w:rsidR="001F7818" w:rsidRDefault="00000000">
            <w:pPr>
              <w:pStyle w:val="TableParagraph"/>
              <w:spacing w:line="214" w:lineRule="exact"/>
              <w:ind w:left="300"/>
              <w:rPr>
                <w:i/>
                <w:sz w:val="20"/>
              </w:rPr>
            </w:pPr>
            <w:r>
              <w:rPr>
                <w:i/>
                <w:color w:val="6F2F9F"/>
                <w:sz w:val="20"/>
              </w:rPr>
              <w:t>which carry risk additional to</w:t>
            </w:r>
          </w:p>
        </w:tc>
        <w:tc>
          <w:tcPr>
            <w:tcW w:w="1350" w:type="dxa"/>
            <w:vMerge/>
            <w:tcBorders>
              <w:top w:val="nil"/>
            </w:tcBorders>
            <w:shd w:val="clear" w:color="auto" w:fill="ECECEC"/>
          </w:tcPr>
          <w:p w14:paraId="12393837" w14:textId="77777777" w:rsidR="001F7818" w:rsidRDefault="001F7818">
            <w:pPr>
              <w:rPr>
                <w:sz w:val="2"/>
                <w:szCs w:val="2"/>
              </w:rPr>
            </w:pPr>
          </w:p>
        </w:tc>
        <w:tc>
          <w:tcPr>
            <w:tcW w:w="1260" w:type="dxa"/>
            <w:vMerge/>
            <w:tcBorders>
              <w:top w:val="nil"/>
            </w:tcBorders>
            <w:shd w:val="clear" w:color="auto" w:fill="ECECEC"/>
          </w:tcPr>
          <w:p w14:paraId="382E4BA1" w14:textId="77777777" w:rsidR="001F7818" w:rsidRDefault="001F7818">
            <w:pPr>
              <w:rPr>
                <w:sz w:val="2"/>
                <w:szCs w:val="2"/>
              </w:rPr>
            </w:pPr>
          </w:p>
        </w:tc>
        <w:tc>
          <w:tcPr>
            <w:tcW w:w="1260" w:type="dxa"/>
            <w:vMerge/>
            <w:tcBorders>
              <w:top w:val="nil"/>
            </w:tcBorders>
            <w:shd w:val="clear" w:color="auto" w:fill="ECECEC"/>
          </w:tcPr>
          <w:p w14:paraId="63183B6C" w14:textId="77777777" w:rsidR="001F7818" w:rsidRDefault="001F7818">
            <w:pPr>
              <w:rPr>
                <w:sz w:val="2"/>
                <w:szCs w:val="2"/>
              </w:rPr>
            </w:pPr>
          </w:p>
        </w:tc>
        <w:tc>
          <w:tcPr>
            <w:tcW w:w="2790" w:type="dxa"/>
            <w:vMerge/>
            <w:tcBorders>
              <w:top w:val="nil"/>
            </w:tcBorders>
            <w:shd w:val="clear" w:color="auto" w:fill="ECECEC"/>
          </w:tcPr>
          <w:p w14:paraId="33AC9991" w14:textId="77777777" w:rsidR="001F7818" w:rsidRDefault="001F7818">
            <w:pPr>
              <w:rPr>
                <w:sz w:val="2"/>
                <w:szCs w:val="2"/>
              </w:rPr>
            </w:pPr>
          </w:p>
        </w:tc>
        <w:tc>
          <w:tcPr>
            <w:tcW w:w="2880" w:type="dxa"/>
            <w:vMerge/>
            <w:tcBorders>
              <w:top w:val="nil"/>
            </w:tcBorders>
            <w:shd w:val="clear" w:color="auto" w:fill="ECECEC"/>
          </w:tcPr>
          <w:p w14:paraId="7F8C28C3" w14:textId="77777777" w:rsidR="001F7818" w:rsidRDefault="001F7818">
            <w:pPr>
              <w:rPr>
                <w:sz w:val="2"/>
                <w:szCs w:val="2"/>
              </w:rPr>
            </w:pPr>
          </w:p>
        </w:tc>
      </w:tr>
      <w:tr w:rsidR="001F7818" w14:paraId="6EF252A9" w14:textId="77777777">
        <w:trPr>
          <w:trHeight w:val="922"/>
        </w:trPr>
        <w:tc>
          <w:tcPr>
            <w:tcW w:w="846" w:type="dxa"/>
            <w:tcBorders>
              <w:top w:val="nil"/>
            </w:tcBorders>
            <w:shd w:val="clear" w:color="auto" w:fill="ECECEC"/>
          </w:tcPr>
          <w:p w14:paraId="3443769C" w14:textId="77777777" w:rsidR="001F7818" w:rsidRDefault="001F7818">
            <w:pPr>
              <w:pStyle w:val="TableParagraph"/>
              <w:rPr>
                <w:rFonts w:ascii="Times New Roman"/>
                <w:sz w:val="18"/>
              </w:rPr>
            </w:pPr>
          </w:p>
        </w:tc>
        <w:tc>
          <w:tcPr>
            <w:tcW w:w="1579" w:type="dxa"/>
            <w:vMerge/>
            <w:tcBorders>
              <w:top w:val="nil"/>
            </w:tcBorders>
            <w:shd w:val="clear" w:color="auto" w:fill="ECECEC"/>
          </w:tcPr>
          <w:p w14:paraId="1B2A0927" w14:textId="77777777" w:rsidR="001F7818" w:rsidRDefault="001F7818">
            <w:pPr>
              <w:rPr>
                <w:sz w:val="2"/>
                <w:szCs w:val="2"/>
              </w:rPr>
            </w:pPr>
          </w:p>
        </w:tc>
        <w:tc>
          <w:tcPr>
            <w:tcW w:w="2790" w:type="dxa"/>
            <w:tcBorders>
              <w:top w:val="nil"/>
            </w:tcBorders>
            <w:shd w:val="clear" w:color="auto" w:fill="ECECEC"/>
          </w:tcPr>
          <w:p w14:paraId="36ADE5C6" w14:textId="77777777" w:rsidR="001F7818" w:rsidRDefault="00000000">
            <w:pPr>
              <w:pStyle w:val="TableParagraph"/>
              <w:spacing w:line="221" w:lineRule="exact"/>
              <w:ind w:left="300"/>
              <w:rPr>
                <w:i/>
                <w:sz w:val="20"/>
              </w:rPr>
            </w:pPr>
            <w:r>
              <w:rPr>
                <w:i/>
                <w:color w:val="6F2F9F"/>
                <w:sz w:val="20"/>
              </w:rPr>
              <w:t>standard care</w:t>
            </w:r>
          </w:p>
          <w:p w14:paraId="4854B725" w14:textId="77777777" w:rsidR="001F7818" w:rsidRDefault="00000000">
            <w:pPr>
              <w:pStyle w:val="TableParagraph"/>
              <w:numPr>
                <w:ilvl w:val="0"/>
                <w:numId w:val="28"/>
              </w:numPr>
              <w:tabs>
                <w:tab w:val="left" w:pos="300"/>
              </w:tabs>
              <w:spacing w:before="1"/>
              <w:rPr>
                <w:i/>
                <w:sz w:val="20"/>
              </w:rPr>
            </w:pPr>
            <w:r>
              <w:rPr>
                <w:i/>
                <w:color w:val="6F2F9F"/>
                <w:sz w:val="20"/>
              </w:rPr>
              <w:t>Risk-benefit</w:t>
            </w:r>
            <w:r>
              <w:rPr>
                <w:i/>
                <w:color w:val="6F2F9F"/>
                <w:spacing w:val="-2"/>
                <w:sz w:val="20"/>
              </w:rPr>
              <w:t xml:space="preserve"> </w:t>
            </w:r>
            <w:r>
              <w:rPr>
                <w:i/>
                <w:color w:val="6F2F9F"/>
                <w:sz w:val="20"/>
              </w:rPr>
              <w:t>balance</w:t>
            </w:r>
          </w:p>
        </w:tc>
        <w:tc>
          <w:tcPr>
            <w:tcW w:w="1350" w:type="dxa"/>
            <w:vMerge/>
            <w:tcBorders>
              <w:top w:val="nil"/>
            </w:tcBorders>
            <w:shd w:val="clear" w:color="auto" w:fill="ECECEC"/>
          </w:tcPr>
          <w:p w14:paraId="7502D497" w14:textId="77777777" w:rsidR="001F7818" w:rsidRDefault="001F7818">
            <w:pPr>
              <w:rPr>
                <w:sz w:val="2"/>
                <w:szCs w:val="2"/>
              </w:rPr>
            </w:pPr>
          </w:p>
        </w:tc>
        <w:tc>
          <w:tcPr>
            <w:tcW w:w="1260" w:type="dxa"/>
            <w:vMerge/>
            <w:tcBorders>
              <w:top w:val="nil"/>
            </w:tcBorders>
            <w:shd w:val="clear" w:color="auto" w:fill="ECECEC"/>
          </w:tcPr>
          <w:p w14:paraId="08A29002" w14:textId="77777777" w:rsidR="001F7818" w:rsidRDefault="001F7818">
            <w:pPr>
              <w:rPr>
                <w:sz w:val="2"/>
                <w:szCs w:val="2"/>
              </w:rPr>
            </w:pPr>
          </w:p>
        </w:tc>
        <w:tc>
          <w:tcPr>
            <w:tcW w:w="1260" w:type="dxa"/>
            <w:vMerge/>
            <w:tcBorders>
              <w:top w:val="nil"/>
            </w:tcBorders>
            <w:shd w:val="clear" w:color="auto" w:fill="ECECEC"/>
          </w:tcPr>
          <w:p w14:paraId="5F7B469C" w14:textId="77777777" w:rsidR="001F7818" w:rsidRDefault="001F7818">
            <w:pPr>
              <w:rPr>
                <w:sz w:val="2"/>
                <w:szCs w:val="2"/>
              </w:rPr>
            </w:pPr>
          </w:p>
        </w:tc>
        <w:tc>
          <w:tcPr>
            <w:tcW w:w="2790" w:type="dxa"/>
            <w:vMerge/>
            <w:tcBorders>
              <w:top w:val="nil"/>
            </w:tcBorders>
            <w:shd w:val="clear" w:color="auto" w:fill="ECECEC"/>
          </w:tcPr>
          <w:p w14:paraId="1750BD1E" w14:textId="77777777" w:rsidR="001F7818" w:rsidRDefault="001F7818">
            <w:pPr>
              <w:rPr>
                <w:sz w:val="2"/>
                <w:szCs w:val="2"/>
              </w:rPr>
            </w:pPr>
          </w:p>
        </w:tc>
        <w:tc>
          <w:tcPr>
            <w:tcW w:w="2880" w:type="dxa"/>
            <w:vMerge/>
            <w:tcBorders>
              <w:top w:val="nil"/>
            </w:tcBorders>
            <w:shd w:val="clear" w:color="auto" w:fill="ECECEC"/>
          </w:tcPr>
          <w:p w14:paraId="0F73F7B3" w14:textId="77777777" w:rsidR="001F7818" w:rsidRDefault="001F7818">
            <w:pPr>
              <w:rPr>
                <w:sz w:val="2"/>
                <w:szCs w:val="2"/>
              </w:rPr>
            </w:pPr>
          </w:p>
        </w:tc>
      </w:tr>
      <w:tr w:rsidR="001F7818" w14:paraId="3A457E75" w14:textId="77777777">
        <w:trPr>
          <w:trHeight w:val="256"/>
        </w:trPr>
        <w:tc>
          <w:tcPr>
            <w:tcW w:w="846" w:type="dxa"/>
            <w:tcBorders>
              <w:bottom w:val="nil"/>
            </w:tcBorders>
            <w:shd w:val="clear" w:color="auto" w:fill="ECECEC"/>
          </w:tcPr>
          <w:p w14:paraId="615A05EB" w14:textId="77777777" w:rsidR="001F7818" w:rsidRDefault="00000000">
            <w:pPr>
              <w:pStyle w:val="TableParagraph"/>
              <w:spacing w:line="236" w:lineRule="exact"/>
              <w:ind w:left="9"/>
              <w:jc w:val="center"/>
              <w:rPr>
                <w:sz w:val="20"/>
              </w:rPr>
            </w:pPr>
            <w:r>
              <w:rPr>
                <w:sz w:val="20"/>
              </w:rPr>
              <w:t>7</w:t>
            </w:r>
          </w:p>
        </w:tc>
        <w:tc>
          <w:tcPr>
            <w:tcW w:w="1579" w:type="dxa"/>
            <w:tcBorders>
              <w:bottom w:val="nil"/>
            </w:tcBorders>
            <w:shd w:val="clear" w:color="auto" w:fill="ECECEC"/>
          </w:tcPr>
          <w:p w14:paraId="55A1F132" w14:textId="77777777" w:rsidR="001F7818" w:rsidRDefault="00000000">
            <w:pPr>
              <w:pStyle w:val="TableParagraph"/>
              <w:spacing w:line="236" w:lineRule="exact"/>
              <w:ind w:left="107"/>
              <w:rPr>
                <w:b/>
                <w:sz w:val="20"/>
              </w:rPr>
            </w:pPr>
            <w:r>
              <w:rPr>
                <w:b/>
                <w:sz w:val="20"/>
              </w:rPr>
              <w:t>Hazards arising</w:t>
            </w:r>
          </w:p>
        </w:tc>
        <w:tc>
          <w:tcPr>
            <w:tcW w:w="2790" w:type="dxa"/>
            <w:tcBorders>
              <w:bottom w:val="nil"/>
            </w:tcBorders>
            <w:shd w:val="clear" w:color="auto" w:fill="ECECEC"/>
          </w:tcPr>
          <w:p w14:paraId="40AEE96D" w14:textId="77777777" w:rsidR="001F7818" w:rsidRDefault="00000000">
            <w:pPr>
              <w:pStyle w:val="TableParagraph"/>
              <w:spacing w:line="236" w:lineRule="exact"/>
              <w:ind w:left="108"/>
              <w:rPr>
                <w:i/>
                <w:sz w:val="20"/>
              </w:rPr>
            </w:pPr>
            <w:r>
              <w:rPr>
                <w:i/>
                <w:color w:val="6F2F9F"/>
                <w:sz w:val="20"/>
              </w:rPr>
              <w:t>Does the protocol require any</w:t>
            </w:r>
          </w:p>
        </w:tc>
        <w:tc>
          <w:tcPr>
            <w:tcW w:w="1350" w:type="dxa"/>
            <w:vMerge w:val="restart"/>
            <w:shd w:val="clear" w:color="auto" w:fill="ECECEC"/>
          </w:tcPr>
          <w:p w14:paraId="113DC168" w14:textId="77777777" w:rsidR="001F7818" w:rsidRDefault="001F7818">
            <w:pPr>
              <w:pStyle w:val="TableParagraph"/>
              <w:rPr>
                <w:rFonts w:ascii="Times New Roman"/>
                <w:sz w:val="18"/>
              </w:rPr>
            </w:pPr>
          </w:p>
        </w:tc>
        <w:tc>
          <w:tcPr>
            <w:tcW w:w="1260" w:type="dxa"/>
            <w:vMerge w:val="restart"/>
            <w:shd w:val="clear" w:color="auto" w:fill="ECECEC"/>
          </w:tcPr>
          <w:p w14:paraId="09317F36" w14:textId="77777777" w:rsidR="001F7818" w:rsidRDefault="001F7818">
            <w:pPr>
              <w:pStyle w:val="TableParagraph"/>
              <w:rPr>
                <w:rFonts w:ascii="Times New Roman"/>
                <w:sz w:val="18"/>
              </w:rPr>
            </w:pPr>
          </w:p>
        </w:tc>
        <w:tc>
          <w:tcPr>
            <w:tcW w:w="1260" w:type="dxa"/>
            <w:vMerge w:val="restart"/>
            <w:shd w:val="clear" w:color="auto" w:fill="ECECEC"/>
          </w:tcPr>
          <w:p w14:paraId="4AE9F895" w14:textId="77777777" w:rsidR="001F7818" w:rsidRDefault="001F7818">
            <w:pPr>
              <w:pStyle w:val="TableParagraph"/>
              <w:rPr>
                <w:rFonts w:ascii="Times New Roman"/>
                <w:sz w:val="18"/>
              </w:rPr>
            </w:pPr>
          </w:p>
        </w:tc>
        <w:tc>
          <w:tcPr>
            <w:tcW w:w="2790" w:type="dxa"/>
            <w:vMerge w:val="restart"/>
            <w:shd w:val="clear" w:color="auto" w:fill="ECECEC"/>
          </w:tcPr>
          <w:p w14:paraId="0CF24E4A" w14:textId="77777777" w:rsidR="001F7818" w:rsidRDefault="001F7818">
            <w:pPr>
              <w:pStyle w:val="TableParagraph"/>
              <w:rPr>
                <w:rFonts w:ascii="Times New Roman"/>
                <w:sz w:val="18"/>
              </w:rPr>
            </w:pPr>
          </w:p>
        </w:tc>
        <w:tc>
          <w:tcPr>
            <w:tcW w:w="2880" w:type="dxa"/>
            <w:vMerge w:val="restart"/>
            <w:shd w:val="clear" w:color="auto" w:fill="ECECEC"/>
          </w:tcPr>
          <w:p w14:paraId="46B21E69" w14:textId="77777777" w:rsidR="001F7818" w:rsidRDefault="001F7818">
            <w:pPr>
              <w:pStyle w:val="TableParagraph"/>
              <w:rPr>
                <w:rFonts w:ascii="Times New Roman"/>
                <w:sz w:val="18"/>
              </w:rPr>
            </w:pPr>
          </w:p>
        </w:tc>
      </w:tr>
      <w:tr w:rsidR="001F7818" w14:paraId="4C5FAE31" w14:textId="77777777">
        <w:trPr>
          <w:trHeight w:val="234"/>
        </w:trPr>
        <w:tc>
          <w:tcPr>
            <w:tcW w:w="846" w:type="dxa"/>
            <w:tcBorders>
              <w:top w:val="nil"/>
              <w:bottom w:val="nil"/>
            </w:tcBorders>
            <w:shd w:val="clear" w:color="auto" w:fill="ECECEC"/>
          </w:tcPr>
          <w:p w14:paraId="17111FF4" w14:textId="77777777" w:rsidR="001F7818" w:rsidRDefault="001F7818">
            <w:pPr>
              <w:pStyle w:val="TableParagraph"/>
              <w:rPr>
                <w:rFonts w:ascii="Times New Roman"/>
                <w:sz w:val="16"/>
              </w:rPr>
            </w:pPr>
          </w:p>
        </w:tc>
        <w:tc>
          <w:tcPr>
            <w:tcW w:w="1579" w:type="dxa"/>
            <w:tcBorders>
              <w:top w:val="nil"/>
              <w:bottom w:val="nil"/>
            </w:tcBorders>
            <w:shd w:val="clear" w:color="auto" w:fill="ECECEC"/>
          </w:tcPr>
          <w:p w14:paraId="07039821" w14:textId="77777777" w:rsidR="001F7818" w:rsidRDefault="00000000">
            <w:pPr>
              <w:pStyle w:val="TableParagraph"/>
              <w:spacing w:line="214" w:lineRule="exact"/>
              <w:ind w:left="107"/>
              <w:rPr>
                <w:b/>
                <w:sz w:val="20"/>
              </w:rPr>
            </w:pPr>
            <w:r>
              <w:rPr>
                <w:b/>
                <w:sz w:val="20"/>
              </w:rPr>
              <w:t>from</w:t>
            </w:r>
          </w:p>
        </w:tc>
        <w:tc>
          <w:tcPr>
            <w:tcW w:w="2790" w:type="dxa"/>
            <w:tcBorders>
              <w:top w:val="nil"/>
              <w:bottom w:val="nil"/>
            </w:tcBorders>
            <w:shd w:val="clear" w:color="auto" w:fill="ECECEC"/>
          </w:tcPr>
          <w:p w14:paraId="2FEFDE37" w14:textId="77777777" w:rsidR="001F7818" w:rsidRDefault="00000000">
            <w:pPr>
              <w:pStyle w:val="TableParagraph"/>
              <w:spacing w:line="214" w:lineRule="exact"/>
              <w:ind w:left="108"/>
              <w:rPr>
                <w:i/>
                <w:sz w:val="20"/>
              </w:rPr>
            </w:pPr>
            <w:r>
              <w:rPr>
                <w:i/>
                <w:color w:val="6F2F9F"/>
                <w:sz w:val="20"/>
              </w:rPr>
              <w:t>complex or uncommon</w:t>
            </w:r>
          </w:p>
        </w:tc>
        <w:tc>
          <w:tcPr>
            <w:tcW w:w="1350" w:type="dxa"/>
            <w:vMerge/>
            <w:tcBorders>
              <w:top w:val="nil"/>
            </w:tcBorders>
            <w:shd w:val="clear" w:color="auto" w:fill="ECECEC"/>
          </w:tcPr>
          <w:p w14:paraId="202CAE9C" w14:textId="77777777" w:rsidR="001F7818" w:rsidRDefault="001F7818">
            <w:pPr>
              <w:rPr>
                <w:sz w:val="2"/>
                <w:szCs w:val="2"/>
              </w:rPr>
            </w:pPr>
          </w:p>
        </w:tc>
        <w:tc>
          <w:tcPr>
            <w:tcW w:w="1260" w:type="dxa"/>
            <w:vMerge/>
            <w:tcBorders>
              <w:top w:val="nil"/>
            </w:tcBorders>
            <w:shd w:val="clear" w:color="auto" w:fill="ECECEC"/>
          </w:tcPr>
          <w:p w14:paraId="6D336D36" w14:textId="77777777" w:rsidR="001F7818" w:rsidRDefault="001F7818">
            <w:pPr>
              <w:rPr>
                <w:sz w:val="2"/>
                <w:szCs w:val="2"/>
              </w:rPr>
            </w:pPr>
          </w:p>
        </w:tc>
        <w:tc>
          <w:tcPr>
            <w:tcW w:w="1260" w:type="dxa"/>
            <w:vMerge/>
            <w:tcBorders>
              <w:top w:val="nil"/>
            </w:tcBorders>
            <w:shd w:val="clear" w:color="auto" w:fill="ECECEC"/>
          </w:tcPr>
          <w:p w14:paraId="68F1A8F3" w14:textId="77777777" w:rsidR="001F7818" w:rsidRDefault="001F7818">
            <w:pPr>
              <w:rPr>
                <w:sz w:val="2"/>
                <w:szCs w:val="2"/>
              </w:rPr>
            </w:pPr>
          </w:p>
        </w:tc>
        <w:tc>
          <w:tcPr>
            <w:tcW w:w="2790" w:type="dxa"/>
            <w:vMerge/>
            <w:tcBorders>
              <w:top w:val="nil"/>
            </w:tcBorders>
            <w:shd w:val="clear" w:color="auto" w:fill="ECECEC"/>
          </w:tcPr>
          <w:p w14:paraId="19EB67B1" w14:textId="77777777" w:rsidR="001F7818" w:rsidRDefault="001F7818">
            <w:pPr>
              <w:rPr>
                <w:sz w:val="2"/>
                <w:szCs w:val="2"/>
              </w:rPr>
            </w:pPr>
          </w:p>
        </w:tc>
        <w:tc>
          <w:tcPr>
            <w:tcW w:w="2880" w:type="dxa"/>
            <w:vMerge/>
            <w:tcBorders>
              <w:top w:val="nil"/>
            </w:tcBorders>
            <w:shd w:val="clear" w:color="auto" w:fill="ECECEC"/>
          </w:tcPr>
          <w:p w14:paraId="76F5BCFA" w14:textId="77777777" w:rsidR="001F7818" w:rsidRDefault="001F7818">
            <w:pPr>
              <w:rPr>
                <w:sz w:val="2"/>
                <w:szCs w:val="2"/>
              </w:rPr>
            </w:pPr>
          </w:p>
        </w:tc>
      </w:tr>
      <w:tr w:rsidR="001F7818" w14:paraId="781AF83C" w14:textId="77777777">
        <w:trPr>
          <w:trHeight w:val="234"/>
        </w:trPr>
        <w:tc>
          <w:tcPr>
            <w:tcW w:w="846" w:type="dxa"/>
            <w:tcBorders>
              <w:top w:val="nil"/>
              <w:bottom w:val="nil"/>
            </w:tcBorders>
            <w:shd w:val="clear" w:color="auto" w:fill="ECECEC"/>
          </w:tcPr>
          <w:p w14:paraId="0DAA72E2" w14:textId="77777777" w:rsidR="001F7818" w:rsidRDefault="001F7818">
            <w:pPr>
              <w:pStyle w:val="TableParagraph"/>
              <w:rPr>
                <w:rFonts w:ascii="Times New Roman"/>
                <w:sz w:val="16"/>
              </w:rPr>
            </w:pPr>
          </w:p>
        </w:tc>
        <w:tc>
          <w:tcPr>
            <w:tcW w:w="1579" w:type="dxa"/>
            <w:tcBorders>
              <w:top w:val="nil"/>
              <w:bottom w:val="nil"/>
            </w:tcBorders>
            <w:shd w:val="clear" w:color="auto" w:fill="ECECEC"/>
          </w:tcPr>
          <w:p w14:paraId="5F05FCD9" w14:textId="77777777" w:rsidR="001F7818" w:rsidRDefault="00000000">
            <w:pPr>
              <w:pStyle w:val="TableParagraph"/>
              <w:spacing w:line="214" w:lineRule="exact"/>
              <w:ind w:left="107"/>
              <w:rPr>
                <w:b/>
                <w:sz w:val="20"/>
              </w:rPr>
            </w:pPr>
            <w:r>
              <w:rPr>
                <w:b/>
                <w:sz w:val="20"/>
              </w:rPr>
              <w:t>complexity of</w:t>
            </w:r>
          </w:p>
        </w:tc>
        <w:tc>
          <w:tcPr>
            <w:tcW w:w="2790" w:type="dxa"/>
            <w:tcBorders>
              <w:top w:val="nil"/>
              <w:bottom w:val="nil"/>
            </w:tcBorders>
            <w:shd w:val="clear" w:color="auto" w:fill="ECECEC"/>
          </w:tcPr>
          <w:p w14:paraId="03C20C3E" w14:textId="77777777" w:rsidR="001F7818" w:rsidRDefault="00000000">
            <w:pPr>
              <w:pStyle w:val="TableParagraph"/>
              <w:spacing w:line="214" w:lineRule="exact"/>
              <w:ind w:left="108"/>
              <w:rPr>
                <w:i/>
                <w:sz w:val="20"/>
              </w:rPr>
            </w:pPr>
            <w:r>
              <w:rPr>
                <w:i/>
                <w:color w:val="6F2F9F"/>
                <w:sz w:val="20"/>
              </w:rPr>
              <w:t>procedures beyond the usual</w:t>
            </w:r>
          </w:p>
        </w:tc>
        <w:tc>
          <w:tcPr>
            <w:tcW w:w="1350" w:type="dxa"/>
            <w:vMerge/>
            <w:tcBorders>
              <w:top w:val="nil"/>
            </w:tcBorders>
            <w:shd w:val="clear" w:color="auto" w:fill="ECECEC"/>
          </w:tcPr>
          <w:p w14:paraId="465C6038" w14:textId="77777777" w:rsidR="001F7818" w:rsidRDefault="001F7818">
            <w:pPr>
              <w:rPr>
                <w:sz w:val="2"/>
                <w:szCs w:val="2"/>
              </w:rPr>
            </w:pPr>
          </w:p>
        </w:tc>
        <w:tc>
          <w:tcPr>
            <w:tcW w:w="1260" w:type="dxa"/>
            <w:vMerge/>
            <w:tcBorders>
              <w:top w:val="nil"/>
            </w:tcBorders>
            <w:shd w:val="clear" w:color="auto" w:fill="ECECEC"/>
          </w:tcPr>
          <w:p w14:paraId="60E418F0" w14:textId="77777777" w:rsidR="001F7818" w:rsidRDefault="001F7818">
            <w:pPr>
              <w:rPr>
                <w:sz w:val="2"/>
                <w:szCs w:val="2"/>
              </w:rPr>
            </w:pPr>
          </w:p>
        </w:tc>
        <w:tc>
          <w:tcPr>
            <w:tcW w:w="1260" w:type="dxa"/>
            <w:vMerge/>
            <w:tcBorders>
              <w:top w:val="nil"/>
            </w:tcBorders>
            <w:shd w:val="clear" w:color="auto" w:fill="ECECEC"/>
          </w:tcPr>
          <w:p w14:paraId="299D8BCD" w14:textId="77777777" w:rsidR="001F7818" w:rsidRDefault="001F7818">
            <w:pPr>
              <w:rPr>
                <w:sz w:val="2"/>
                <w:szCs w:val="2"/>
              </w:rPr>
            </w:pPr>
          </w:p>
        </w:tc>
        <w:tc>
          <w:tcPr>
            <w:tcW w:w="2790" w:type="dxa"/>
            <w:vMerge/>
            <w:tcBorders>
              <w:top w:val="nil"/>
            </w:tcBorders>
            <w:shd w:val="clear" w:color="auto" w:fill="ECECEC"/>
          </w:tcPr>
          <w:p w14:paraId="1C08FE6F" w14:textId="77777777" w:rsidR="001F7818" w:rsidRDefault="001F7818">
            <w:pPr>
              <w:rPr>
                <w:sz w:val="2"/>
                <w:szCs w:val="2"/>
              </w:rPr>
            </w:pPr>
          </w:p>
        </w:tc>
        <w:tc>
          <w:tcPr>
            <w:tcW w:w="2880" w:type="dxa"/>
            <w:vMerge/>
            <w:tcBorders>
              <w:top w:val="nil"/>
            </w:tcBorders>
            <w:shd w:val="clear" w:color="auto" w:fill="ECECEC"/>
          </w:tcPr>
          <w:p w14:paraId="20159C54" w14:textId="77777777" w:rsidR="001F7818" w:rsidRDefault="001F7818">
            <w:pPr>
              <w:rPr>
                <w:sz w:val="2"/>
                <w:szCs w:val="2"/>
              </w:rPr>
            </w:pPr>
          </w:p>
        </w:tc>
      </w:tr>
      <w:tr w:rsidR="001F7818" w14:paraId="384FBDC6" w14:textId="77777777">
        <w:trPr>
          <w:trHeight w:val="234"/>
        </w:trPr>
        <w:tc>
          <w:tcPr>
            <w:tcW w:w="846" w:type="dxa"/>
            <w:tcBorders>
              <w:top w:val="nil"/>
              <w:bottom w:val="nil"/>
            </w:tcBorders>
            <w:shd w:val="clear" w:color="auto" w:fill="ECECEC"/>
          </w:tcPr>
          <w:p w14:paraId="3DB21F11" w14:textId="77777777" w:rsidR="001F7818" w:rsidRDefault="001F7818">
            <w:pPr>
              <w:pStyle w:val="TableParagraph"/>
              <w:rPr>
                <w:rFonts w:ascii="Times New Roman"/>
                <w:sz w:val="16"/>
              </w:rPr>
            </w:pPr>
          </w:p>
        </w:tc>
        <w:tc>
          <w:tcPr>
            <w:tcW w:w="1579" w:type="dxa"/>
            <w:tcBorders>
              <w:top w:val="nil"/>
              <w:bottom w:val="nil"/>
            </w:tcBorders>
            <w:shd w:val="clear" w:color="auto" w:fill="ECECEC"/>
          </w:tcPr>
          <w:p w14:paraId="755EA005" w14:textId="77777777" w:rsidR="001F7818" w:rsidRDefault="00000000">
            <w:pPr>
              <w:pStyle w:val="TableParagraph"/>
              <w:spacing w:line="214" w:lineRule="exact"/>
              <w:ind w:left="107"/>
              <w:rPr>
                <w:b/>
                <w:sz w:val="20"/>
              </w:rPr>
            </w:pPr>
            <w:r>
              <w:rPr>
                <w:b/>
                <w:sz w:val="20"/>
              </w:rPr>
              <w:t>study</w:t>
            </w:r>
          </w:p>
        </w:tc>
        <w:tc>
          <w:tcPr>
            <w:tcW w:w="2790" w:type="dxa"/>
            <w:tcBorders>
              <w:top w:val="nil"/>
              <w:bottom w:val="nil"/>
            </w:tcBorders>
            <w:shd w:val="clear" w:color="auto" w:fill="ECECEC"/>
          </w:tcPr>
          <w:p w14:paraId="4A2DDFA5" w14:textId="77777777" w:rsidR="001F7818" w:rsidRDefault="00000000">
            <w:pPr>
              <w:pStyle w:val="TableParagraph"/>
              <w:spacing w:line="214" w:lineRule="exact"/>
              <w:ind w:left="108"/>
              <w:rPr>
                <w:i/>
                <w:sz w:val="20"/>
              </w:rPr>
            </w:pPr>
            <w:r>
              <w:rPr>
                <w:i/>
                <w:color w:val="6F2F9F"/>
                <w:sz w:val="20"/>
              </w:rPr>
              <w:t>standard of care?</w:t>
            </w:r>
          </w:p>
        </w:tc>
        <w:tc>
          <w:tcPr>
            <w:tcW w:w="1350" w:type="dxa"/>
            <w:vMerge/>
            <w:tcBorders>
              <w:top w:val="nil"/>
            </w:tcBorders>
            <w:shd w:val="clear" w:color="auto" w:fill="ECECEC"/>
          </w:tcPr>
          <w:p w14:paraId="5CE99249" w14:textId="77777777" w:rsidR="001F7818" w:rsidRDefault="001F7818">
            <w:pPr>
              <w:rPr>
                <w:sz w:val="2"/>
                <w:szCs w:val="2"/>
              </w:rPr>
            </w:pPr>
          </w:p>
        </w:tc>
        <w:tc>
          <w:tcPr>
            <w:tcW w:w="1260" w:type="dxa"/>
            <w:vMerge/>
            <w:tcBorders>
              <w:top w:val="nil"/>
            </w:tcBorders>
            <w:shd w:val="clear" w:color="auto" w:fill="ECECEC"/>
          </w:tcPr>
          <w:p w14:paraId="079DD017" w14:textId="77777777" w:rsidR="001F7818" w:rsidRDefault="001F7818">
            <w:pPr>
              <w:rPr>
                <w:sz w:val="2"/>
                <w:szCs w:val="2"/>
              </w:rPr>
            </w:pPr>
          </w:p>
        </w:tc>
        <w:tc>
          <w:tcPr>
            <w:tcW w:w="1260" w:type="dxa"/>
            <w:vMerge/>
            <w:tcBorders>
              <w:top w:val="nil"/>
            </w:tcBorders>
            <w:shd w:val="clear" w:color="auto" w:fill="ECECEC"/>
          </w:tcPr>
          <w:p w14:paraId="4C44C677" w14:textId="77777777" w:rsidR="001F7818" w:rsidRDefault="001F7818">
            <w:pPr>
              <w:rPr>
                <w:sz w:val="2"/>
                <w:szCs w:val="2"/>
              </w:rPr>
            </w:pPr>
          </w:p>
        </w:tc>
        <w:tc>
          <w:tcPr>
            <w:tcW w:w="2790" w:type="dxa"/>
            <w:vMerge/>
            <w:tcBorders>
              <w:top w:val="nil"/>
            </w:tcBorders>
            <w:shd w:val="clear" w:color="auto" w:fill="ECECEC"/>
          </w:tcPr>
          <w:p w14:paraId="057EA158" w14:textId="77777777" w:rsidR="001F7818" w:rsidRDefault="001F7818">
            <w:pPr>
              <w:rPr>
                <w:sz w:val="2"/>
                <w:szCs w:val="2"/>
              </w:rPr>
            </w:pPr>
          </w:p>
        </w:tc>
        <w:tc>
          <w:tcPr>
            <w:tcW w:w="2880" w:type="dxa"/>
            <w:vMerge/>
            <w:tcBorders>
              <w:top w:val="nil"/>
            </w:tcBorders>
            <w:shd w:val="clear" w:color="auto" w:fill="ECECEC"/>
          </w:tcPr>
          <w:p w14:paraId="660065D6" w14:textId="77777777" w:rsidR="001F7818" w:rsidRDefault="001F7818">
            <w:pPr>
              <w:rPr>
                <w:sz w:val="2"/>
                <w:szCs w:val="2"/>
              </w:rPr>
            </w:pPr>
          </w:p>
        </w:tc>
      </w:tr>
      <w:tr w:rsidR="001F7818" w14:paraId="5B7F1452" w14:textId="77777777">
        <w:trPr>
          <w:trHeight w:val="234"/>
        </w:trPr>
        <w:tc>
          <w:tcPr>
            <w:tcW w:w="846" w:type="dxa"/>
            <w:tcBorders>
              <w:top w:val="nil"/>
              <w:bottom w:val="nil"/>
            </w:tcBorders>
            <w:shd w:val="clear" w:color="auto" w:fill="ECECEC"/>
          </w:tcPr>
          <w:p w14:paraId="66303882" w14:textId="77777777" w:rsidR="001F7818" w:rsidRDefault="001F7818">
            <w:pPr>
              <w:pStyle w:val="TableParagraph"/>
              <w:rPr>
                <w:rFonts w:ascii="Times New Roman"/>
                <w:sz w:val="16"/>
              </w:rPr>
            </w:pPr>
          </w:p>
        </w:tc>
        <w:tc>
          <w:tcPr>
            <w:tcW w:w="1579" w:type="dxa"/>
            <w:tcBorders>
              <w:top w:val="nil"/>
              <w:bottom w:val="nil"/>
            </w:tcBorders>
            <w:shd w:val="clear" w:color="auto" w:fill="ECECEC"/>
          </w:tcPr>
          <w:p w14:paraId="62F4BC6D" w14:textId="77777777" w:rsidR="001F7818" w:rsidRDefault="00000000">
            <w:pPr>
              <w:pStyle w:val="TableParagraph"/>
              <w:spacing w:line="214" w:lineRule="exact"/>
              <w:ind w:left="107"/>
              <w:rPr>
                <w:b/>
                <w:sz w:val="20"/>
              </w:rPr>
            </w:pPr>
            <w:r>
              <w:rPr>
                <w:b/>
                <w:sz w:val="20"/>
              </w:rPr>
              <w:t>procedures</w:t>
            </w:r>
          </w:p>
        </w:tc>
        <w:tc>
          <w:tcPr>
            <w:tcW w:w="2790" w:type="dxa"/>
            <w:tcBorders>
              <w:top w:val="nil"/>
              <w:bottom w:val="nil"/>
            </w:tcBorders>
            <w:shd w:val="clear" w:color="auto" w:fill="ECECEC"/>
          </w:tcPr>
          <w:p w14:paraId="61ED7C56" w14:textId="77777777" w:rsidR="001F7818" w:rsidRDefault="00000000">
            <w:pPr>
              <w:pStyle w:val="TableParagraph"/>
              <w:spacing w:line="214" w:lineRule="exact"/>
              <w:ind w:left="108"/>
              <w:rPr>
                <w:i/>
                <w:sz w:val="20"/>
              </w:rPr>
            </w:pPr>
            <w:r>
              <w:rPr>
                <w:i/>
                <w:color w:val="6F2F9F"/>
                <w:sz w:val="20"/>
              </w:rPr>
              <w:t>Consider the impact for both</w:t>
            </w:r>
          </w:p>
        </w:tc>
        <w:tc>
          <w:tcPr>
            <w:tcW w:w="1350" w:type="dxa"/>
            <w:vMerge/>
            <w:tcBorders>
              <w:top w:val="nil"/>
            </w:tcBorders>
            <w:shd w:val="clear" w:color="auto" w:fill="ECECEC"/>
          </w:tcPr>
          <w:p w14:paraId="6EC7C7CE" w14:textId="77777777" w:rsidR="001F7818" w:rsidRDefault="001F7818">
            <w:pPr>
              <w:rPr>
                <w:sz w:val="2"/>
                <w:szCs w:val="2"/>
              </w:rPr>
            </w:pPr>
          </w:p>
        </w:tc>
        <w:tc>
          <w:tcPr>
            <w:tcW w:w="1260" w:type="dxa"/>
            <w:vMerge/>
            <w:tcBorders>
              <w:top w:val="nil"/>
            </w:tcBorders>
            <w:shd w:val="clear" w:color="auto" w:fill="ECECEC"/>
          </w:tcPr>
          <w:p w14:paraId="01491E81" w14:textId="77777777" w:rsidR="001F7818" w:rsidRDefault="001F7818">
            <w:pPr>
              <w:rPr>
                <w:sz w:val="2"/>
                <w:szCs w:val="2"/>
              </w:rPr>
            </w:pPr>
          </w:p>
        </w:tc>
        <w:tc>
          <w:tcPr>
            <w:tcW w:w="1260" w:type="dxa"/>
            <w:vMerge/>
            <w:tcBorders>
              <w:top w:val="nil"/>
            </w:tcBorders>
            <w:shd w:val="clear" w:color="auto" w:fill="ECECEC"/>
          </w:tcPr>
          <w:p w14:paraId="6D23E74B" w14:textId="77777777" w:rsidR="001F7818" w:rsidRDefault="001F7818">
            <w:pPr>
              <w:rPr>
                <w:sz w:val="2"/>
                <w:szCs w:val="2"/>
              </w:rPr>
            </w:pPr>
          </w:p>
        </w:tc>
        <w:tc>
          <w:tcPr>
            <w:tcW w:w="2790" w:type="dxa"/>
            <w:vMerge/>
            <w:tcBorders>
              <w:top w:val="nil"/>
            </w:tcBorders>
            <w:shd w:val="clear" w:color="auto" w:fill="ECECEC"/>
          </w:tcPr>
          <w:p w14:paraId="156D1D70" w14:textId="77777777" w:rsidR="001F7818" w:rsidRDefault="001F7818">
            <w:pPr>
              <w:rPr>
                <w:sz w:val="2"/>
                <w:szCs w:val="2"/>
              </w:rPr>
            </w:pPr>
          </w:p>
        </w:tc>
        <w:tc>
          <w:tcPr>
            <w:tcW w:w="2880" w:type="dxa"/>
            <w:vMerge/>
            <w:tcBorders>
              <w:top w:val="nil"/>
            </w:tcBorders>
            <w:shd w:val="clear" w:color="auto" w:fill="ECECEC"/>
          </w:tcPr>
          <w:p w14:paraId="160F1400" w14:textId="77777777" w:rsidR="001F7818" w:rsidRDefault="001F7818">
            <w:pPr>
              <w:rPr>
                <w:sz w:val="2"/>
                <w:szCs w:val="2"/>
              </w:rPr>
            </w:pPr>
          </w:p>
        </w:tc>
      </w:tr>
      <w:tr w:rsidR="001F7818" w14:paraId="16A66E7C" w14:textId="77777777">
        <w:trPr>
          <w:trHeight w:val="230"/>
        </w:trPr>
        <w:tc>
          <w:tcPr>
            <w:tcW w:w="846" w:type="dxa"/>
            <w:tcBorders>
              <w:top w:val="nil"/>
              <w:bottom w:val="nil"/>
            </w:tcBorders>
            <w:shd w:val="clear" w:color="auto" w:fill="ECECEC"/>
          </w:tcPr>
          <w:p w14:paraId="353B8334" w14:textId="77777777" w:rsidR="001F7818" w:rsidRDefault="001F7818">
            <w:pPr>
              <w:pStyle w:val="TableParagraph"/>
              <w:rPr>
                <w:rFonts w:ascii="Times New Roman"/>
                <w:sz w:val="16"/>
              </w:rPr>
            </w:pPr>
          </w:p>
        </w:tc>
        <w:tc>
          <w:tcPr>
            <w:tcW w:w="1579" w:type="dxa"/>
            <w:tcBorders>
              <w:top w:val="nil"/>
              <w:bottom w:val="nil"/>
            </w:tcBorders>
            <w:shd w:val="clear" w:color="auto" w:fill="ECECEC"/>
          </w:tcPr>
          <w:p w14:paraId="47252D91" w14:textId="77777777" w:rsidR="001F7818" w:rsidRDefault="00000000">
            <w:pPr>
              <w:pStyle w:val="TableParagraph"/>
              <w:spacing w:line="210" w:lineRule="exact"/>
              <w:ind w:left="107"/>
              <w:rPr>
                <w:i/>
                <w:sz w:val="16"/>
              </w:rPr>
            </w:pPr>
            <w:r>
              <w:rPr>
                <w:i/>
                <w:color w:val="6F2F9F"/>
                <w:sz w:val="20"/>
              </w:rPr>
              <w:t>(</w:t>
            </w:r>
            <w:r>
              <w:rPr>
                <w:i/>
                <w:sz w:val="16"/>
              </w:rPr>
              <w:t xml:space="preserve">Not </w:t>
            </w:r>
            <w:proofErr w:type="spellStart"/>
            <w:r>
              <w:rPr>
                <w:i/>
                <w:sz w:val="16"/>
              </w:rPr>
              <w:t>req’d</w:t>
            </w:r>
            <w:proofErr w:type="spellEnd"/>
            <w:r>
              <w:rPr>
                <w:i/>
                <w:sz w:val="16"/>
              </w:rPr>
              <w:t xml:space="preserve"> if you</w:t>
            </w:r>
          </w:p>
        </w:tc>
        <w:tc>
          <w:tcPr>
            <w:tcW w:w="2790" w:type="dxa"/>
            <w:tcBorders>
              <w:top w:val="nil"/>
              <w:bottom w:val="nil"/>
            </w:tcBorders>
            <w:shd w:val="clear" w:color="auto" w:fill="ECECEC"/>
          </w:tcPr>
          <w:p w14:paraId="7851FF0B" w14:textId="77777777" w:rsidR="001F7818" w:rsidRDefault="00000000">
            <w:pPr>
              <w:pStyle w:val="TableParagraph"/>
              <w:spacing w:line="210" w:lineRule="exact"/>
              <w:ind w:left="108"/>
              <w:rPr>
                <w:i/>
                <w:sz w:val="20"/>
              </w:rPr>
            </w:pPr>
            <w:r>
              <w:rPr>
                <w:i/>
                <w:color w:val="6F2F9F"/>
                <w:sz w:val="20"/>
              </w:rPr>
              <w:t>study sites and participants of</w:t>
            </w:r>
          </w:p>
        </w:tc>
        <w:tc>
          <w:tcPr>
            <w:tcW w:w="1350" w:type="dxa"/>
            <w:vMerge/>
            <w:tcBorders>
              <w:top w:val="nil"/>
            </w:tcBorders>
            <w:shd w:val="clear" w:color="auto" w:fill="ECECEC"/>
          </w:tcPr>
          <w:p w14:paraId="7CB2545C" w14:textId="77777777" w:rsidR="001F7818" w:rsidRDefault="001F7818">
            <w:pPr>
              <w:rPr>
                <w:sz w:val="2"/>
                <w:szCs w:val="2"/>
              </w:rPr>
            </w:pPr>
          </w:p>
        </w:tc>
        <w:tc>
          <w:tcPr>
            <w:tcW w:w="1260" w:type="dxa"/>
            <w:vMerge/>
            <w:tcBorders>
              <w:top w:val="nil"/>
            </w:tcBorders>
            <w:shd w:val="clear" w:color="auto" w:fill="ECECEC"/>
          </w:tcPr>
          <w:p w14:paraId="605B47EE" w14:textId="77777777" w:rsidR="001F7818" w:rsidRDefault="001F7818">
            <w:pPr>
              <w:rPr>
                <w:sz w:val="2"/>
                <w:szCs w:val="2"/>
              </w:rPr>
            </w:pPr>
          </w:p>
        </w:tc>
        <w:tc>
          <w:tcPr>
            <w:tcW w:w="1260" w:type="dxa"/>
            <w:vMerge/>
            <w:tcBorders>
              <w:top w:val="nil"/>
            </w:tcBorders>
            <w:shd w:val="clear" w:color="auto" w:fill="ECECEC"/>
          </w:tcPr>
          <w:p w14:paraId="28E34EB4" w14:textId="77777777" w:rsidR="001F7818" w:rsidRDefault="001F7818">
            <w:pPr>
              <w:rPr>
                <w:sz w:val="2"/>
                <w:szCs w:val="2"/>
              </w:rPr>
            </w:pPr>
          </w:p>
        </w:tc>
        <w:tc>
          <w:tcPr>
            <w:tcW w:w="2790" w:type="dxa"/>
            <w:vMerge/>
            <w:tcBorders>
              <w:top w:val="nil"/>
            </w:tcBorders>
            <w:shd w:val="clear" w:color="auto" w:fill="ECECEC"/>
          </w:tcPr>
          <w:p w14:paraId="334F0FAE" w14:textId="77777777" w:rsidR="001F7818" w:rsidRDefault="001F7818">
            <w:pPr>
              <w:rPr>
                <w:sz w:val="2"/>
                <w:szCs w:val="2"/>
              </w:rPr>
            </w:pPr>
          </w:p>
        </w:tc>
        <w:tc>
          <w:tcPr>
            <w:tcW w:w="2880" w:type="dxa"/>
            <w:vMerge/>
            <w:tcBorders>
              <w:top w:val="nil"/>
            </w:tcBorders>
            <w:shd w:val="clear" w:color="auto" w:fill="ECECEC"/>
          </w:tcPr>
          <w:p w14:paraId="7B195A34" w14:textId="77777777" w:rsidR="001F7818" w:rsidRDefault="001F7818">
            <w:pPr>
              <w:rPr>
                <w:sz w:val="2"/>
                <w:szCs w:val="2"/>
              </w:rPr>
            </w:pPr>
          </w:p>
        </w:tc>
      </w:tr>
      <w:tr w:rsidR="001F7818" w14:paraId="549738E4" w14:textId="77777777">
        <w:trPr>
          <w:trHeight w:val="210"/>
        </w:trPr>
        <w:tc>
          <w:tcPr>
            <w:tcW w:w="846" w:type="dxa"/>
            <w:tcBorders>
              <w:top w:val="nil"/>
              <w:bottom w:val="nil"/>
            </w:tcBorders>
            <w:shd w:val="clear" w:color="auto" w:fill="ECECEC"/>
          </w:tcPr>
          <w:p w14:paraId="09E94C9D" w14:textId="77777777" w:rsidR="001F7818" w:rsidRDefault="001F7818">
            <w:pPr>
              <w:pStyle w:val="TableParagraph"/>
              <w:rPr>
                <w:rFonts w:ascii="Times New Roman"/>
                <w:sz w:val="14"/>
              </w:rPr>
            </w:pPr>
          </w:p>
        </w:tc>
        <w:tc>
          <w:tcPr>
            <w:tcW w:w="1579" w:type="dxa"/>
            <w:tcBorders>
              <w:top w:val="nil"/>
              <w:bottom w:val="nil"/>
            </w:tcBorders>
            <w:shd w:val="clear" w:color="auto" w:fill="ECECEC"/>
          </w:tcPr>
          <w:p w14:paraId="562CD40A" w14:textId="77777777" w:rsidR="001F7818" w:rsidRDefault="00000000">
            <w:pPr>
              <w:pStyle w:val="TableParagraph"/>
              <w:spacing w:line="176" w:lineRule="exact"/>
              <w:ind w:left="107"/>
              <w:rPr>
                <w:i/>
                <w:sz w:val="16"/>
              </w:rPr>
            </w:pPr>
            <w:r>
              <w:rPr>
                <w:i/>
                <w:sz w:val="16"/>
              </w:rPr>
              <w:t>have already</w:t>
            </w:r>
          </w:p>
        </w:tc>
        <w:tc>
          <w:tcPr>
            <w:tcW w:w="2790" w:type="dxa"/>
            <w:tcBorders>
              <w:top w:val="nil"/>
              <w:bottom w:val="nil"/>
            </w:tcBorders>
            <w:shd w:val="clear" w:color="auto" w:fill="ECECEC"/>
          </w:tcPr>
          <w:p w14:paraId="10CF5588" w14:textId="77777777" w:rsidR="001F7818" w:rsidRDefault="00000000">
            <w:pPr>
              <w:pStyle w:val="TableParagraph"/>
              <w:spacing w:line="190" w:lineRule="exact"/>
              <w:ind w:left="108"/>
              <w:rPr>
                <w:i/>
                <w:sz w:val="20"/>
              </w:rPr>
            </w:pPr>
            <w:r>
              <w:rPr>
                <w:i/>
                <w:color w:val="6F2F9F"/>
                <w:sz w:val="20"/>
              </w:rPr>
              <w:t>the number of visits, the</w:t>
            </w:r>
          </w:p>
        </w:tc>
        <w:tc>
          <w:tcPr>
            <w:tcW w:w="1350" w:type="dxa"/>
            <w:vMerge/>
            <w:tcBorders>
              <w:top w:val="nil"/>
            </w:tcBorders>
            <w:shd w:val="clear" w:color="auto" w:fill="ECECEC"/>
          </w:tcPr>
          <w:p w14:paraId="7D110A56" w14:textId="77777777" w:rsidR="001F7818" w:rsidRDefault="001F7818">
            <w:pPr>
              <w:rPr>
                <w:sz w:val="2"/>
                <w:szCs w:val="2"/>
              </w:rPr>
            </w:pPr>
          </w:p>
        </w:tc>
        <w:tc>
          <w:tcPr>
            <w:tcW w:w="1260" w:type="dxa"/>
            <w:vMerge/>
            <w:tcBorders>
              <w:top w:val="nil"/>
            </w:tcBorders>
            <w:shd w:val="clear" w:color="auto" w:fill="ECECEC"/>
          </w:tcPr>
          <w:p w14:paraId="11C66D78" w14:textId="77777777" w:rsidR="001F7818" w:rsidRDefault="001F7818">
            <w:pPr>
              <w:rPr>
                <w:sz w:val="2"/>
                <w:szCs w:val="2"/>
              </w:rPr>
            </w:pPr>
          </w:p>
        </w:tc>
        <w:tc>
          <w:tcPr>
            <w:tcW w:w="1260" w:type="dxa"/>
            <w:vMerge/>
            <w:tcBorders>
              <w:top w:val="nil"/>
            </w:tcBorders>
            <w:shd w:val="clear" w:color="auto" w:fill="ECECEC"/>
          </w:tcPr>
          <w:p w14:paraId="0462618D" w14:textId="77777777" w:rsidR="001F7818" w:rsidRDefault="001F7818">
            <w:pPr>
              <w:rPr>
                <w:sz w:val="2"/>
                <w:szCs w:val="2"/>
              </w:rPr>
            </w:pPr>
          </w:p>
        </w:tc>
        <w:tc>
          <w:tcPr>
            <w:tcW w:w="2790" w:type="dxa"/>
            <w:vMerge/>
            <w:tcBorders>
              <w:top w:val="nil"/>
            </w:tcBorders>
            <w:shd w:val="clear" w:color="auto" w:fill="ECECEC"/>
          </w:tcPr>
          <w:p w14:paraId="4D45003D" w14:textId="77777777" w:rsidR="001F7818" w:rsidRDefault="001F7818">
            <w:pPr>
              <w:rPr>
                <w:sz w:val="2"/>
                <w:szCs w:val="2"/>
              </w:rPr>
            </w:pPr>
          </w:p>
        </w:tc>
        <w:tc>
          <w:tcPr>
            <w:tcW w:w="2880" w:type="dxa"/>
            <w:vMerge/>
            <w:tcBorders>
              <w:top w:val="nil"/>
            </w:tcBorders>
            <w:shd w:val="clear" w:color="auto" w:fill="ECECEC"/>
          </w:tcPr>
          <w:p w14:paraId="6B270FD4" w14:textId="77777777" w:rsidR="001F7818" w:rsidRDefault="001F7818">
            <w:pPr>
              <w:rPr>
                <w:sz w:val="2"/>
                <w:szCs w:val="2"/>
              </w:rPr>
            </w:pPr>
          </w:p>
        </w:tc>
      </w:tr>
      <w:tr w:rsidR="001F7818" w14:paraId="515B0CC0" w14:textId="77777777">
        <w:trPr>
          <w:trHeight w:val="531"/>
        </w:trPr>
        <w:tc>
          <w:tcPr>
            <w:tcW w:w="846" w:type="dxa"/>
            <w:tcBorders>
              <w:top w:val="nil"/>
              <w:bottom w:val="nil"/>
            </w:tcBorders>
            <w:shd w:val="clear" w:color="auto" w:fill="ECECEC"/>
          </w:tcPr>
          <w:p w14:paraId="486E6CDA" w14:textId="77777777" w:rsidR="001F7818" w:rsidRDefault="001F7818">
            <w:pPr>
              <w:pStyle w:val="TableParagraph"/>
              <w:rPr>
                <w:rFonts w:ascii="Times New Roman"/>
                <w:sz w:val="18"/>
              </w:rPr>
            </w:pPr>
          </w:p>
        </w:tc>
        <w:tc>
          <w:tcPr>
            <w:tcW w:w="1579" w:type="dxa"/>
            <w:tcBorders>
              <w:top w:val="nil"/>
              <w:bottom w:val="nil"/>
            </w:tcBorders>
            <w:shd w:val="clear" w:color="auto" w:fill="ECECEC"/>
          </w:tcPr>
          <w:p w14:paraId="4F52C1DC" w14:textId="77777777" w:rsidR="001F7818" w:rsidRDefault="00000000">
            <w:pPr>
              <w:pStyle w:val="TableParagraph"/>
              <w:spacing w:line="151" w:lineRule="exact"/>
              <w:ind w:left="107"/>
              <w:rPr>
                <w:i/>
                <w:sz w:val="16"/>
              </w:rPr>
            </w:pPr>
            <w:r>
              <w:rPr>
                <w:i/>
                <w:sz w:val="16"/>
              </w:rPr>
              <w:t>completed the</w:t>
            </w:r>
          </w:p>
          <w:p w14:paraId="34E3E685" w14:textId="77777777" w:rsidR="001F7818" w:rsidRDefault="00000000">
            <w:pPr>
              <w:pStyle w:val="TableParagraph"/>
              <w:spacing w:line="190" w:lineRule="atLeast"/>
              <w:ind w:left="107" w:right="104"/>
              <w:rPr>
                <w:i/>
                <w:sz w:val="16"/>
              </w:rPr>
            </w:pPr>
            <w:r>
              <w:rPr>
                <w:i/>
                <w:sz w:val="16"/>
              </w:rPr>
              <w:t>Campus Sponsorship Committee risk</w:t>
            </w:r>
          </w:p>
        </w:tc>
        <w:tc>
          <w:tcPr>
            <w:tcW w:w="2790" w:type="dxa"/>
            <w:tcBorders>
              <w:top w:val="nil"/>
              <w:bottom w:val="nil"/>
            </w:tcBorders>
            <w:shd w:val="clear" w:color="auto" w:fill="ECECEC"/>
          </w:tcPr>
          <w:p w14:paraId="260F4EBD" w14:textId="77777777" w:rsidR="001F7818" w:rsidRDefault="00000000">
            <w:pPr>
              <w:pStyle w:val="TableParagraph"/>
              <w:spacing w:before="4"/>
              <w:ind w:left="108" w:right="342"/>
              <w:rPr>
                <w:i/>
                <w:sz w:val="20"/>
              </w:rPr>
            </w:pPr>
            <w:r>
              <w:rPr>
                <w:i/>
                <w:color w:val="6F2F9F"/>
                <w:sz w:val="20"/>
              </w:rPr>
              <w:t>duration of the study, diagnostic testing that is not</w:t>
            </w:r>
          </w:p>
        </w:tc>
        <w:tc>
          <w:tcPr>
            <w:tcW w:w="1350" w:type="dxa"/>
            <w:vMerge/>
            <w:tcBorders>
              <w:top w:val="nil"/>
            </w:tcBorders>
            <w:shd w:val="clear" w:color="auto" w:fill="ECECEC"/>
          </w:tcPr>
          <w:p w14:paraId="344C7B02" w14:textId="77777777" w:rsidR="001F7818" w:rsidRDefault="001F7818">
            <w:pPr>
              <w:rPr>
                <w:sz w:val="2"/>
                <w:szCs w:val="2"/>
              </w:rPr>
            </w:pPr>
          </w:p>
        </w:tc>
        <w:tc>
          <w:tcPr>
            <w:tcW w:w="1260" w:type="dxa"/>
            <w:vMerge/>
            <w:tcBorders>
              <w:top w:val="nil"/>
            </w:tcBorders>
            <w:shd w:val="clear" w:color="auto" w:fill="ECECEC"/>
          </w:tcPr>
          <w:p w14:paraId="7517C71A" w14:textId="77777777" w:rsidR="001F7818" w:rsidRDefault="001F7818">
            <w:pPr>
              <w:rPr>
                <w:sz w:val="2"/>
                <w:szCs w:val="2"/>
              </w:rPr>
            </w:pPr>
          </w:p>
        </w:tc>
        <w:tc>
          <w:tcPr>
            <w:tcW w:w="1260" w:type="dxa"/>
            <w:vMerge/>
            <w:tcBorders>
              <w:top w:val="nil"/>
            </w:tcBorders>
            <w:shd w:val="clear" w:color="auto" w:fill="ECECEC"/>
          </w:tcPr>
          <w:p w14:paraId="2C3E264F" w14:textId="77777777" w:rsidR="001F7818" w:rsidRDefault="001F7818">
            <w:pPr>
              <w:rPr>
                <w:sz w:val="2"/>
                <w:szCs w:val="2"/>
              </w:rPr>
            </w:pPr>
          </w:p>
        </w:tc>
        <w:tc>
          <w:tcPr>
            <w:tcW w:w="2790" w:type="dxa"/>
            <w:vMerge/>
            <w:tcBorders>
              <w:top w:val="nil"/>
            </w:tcBorders>
            <w:shd w:val="clear" w:color="auto" w:fill="ECECEC"/>
          </w:tcPr>
          <w:p w14:paraId="675073E5" w14:textId="77777777" w:rsidR="001F7818" w:rsidRDefault="001F7818">
            <w:pPr>
              <w:rPr>
                <w:sz w:val="2"/>
                <w:szCs w:val="2"/>
              </w:rPr>
            </w:pPr>
          </w:p>
        </w:tc>
        <w:tc>
          <w:tcPr>
            <w:tcW w:w="2880" w:type="dxa"/>
            <w:vMerge/>
            <w:tcBorders>
              <w:top w:val="nil"/>
            </w:tcBorders>
            <w:shd w:val="clear" w:color="auto" w:fill="ECECEC"/>
          </w:tcPr>
          <w:p w14:paraId="147B182C" w14:textId="77777777" w:rsidR="001F7818" w:rsidRDefault="001F7818">
            <w:pPr>
              <w:rPr>
                <w:sz w:val="2"/>
                <w:szCs w:val="2"/>
              </w:rPr>
            </w:pPr>
          </w:p>
        </w:tc>
      </w:tr>
      <w:tr w:rsidR="001F7818" w14:paraId="492A657F" w14:textId="77777777">
        <w:trPr>
          <w:trHeight w:val="197"/>
        </w:trPr>
        <w:tc>
          <w:tcPr>
            <w:tcW w:w="846" w:type="dxa"/>
            <w:tcBorders>
              <w:top w:val="nil"/>
              <w:bottom w:val="nil"/>
            </w:tcBorders>
            <w:shd w:val="clear" w:color="auto" w:fill="ECECEC"/>
          </w:tcPr>
          <w:p w14:paraId="2D050781" w14:textId="77777777" w:rsidR="001F7818" w:rsidRDefault="001F7818">
            <w:pPr>
              <w:pStyle w:val="TableParagraph"/>
              <w:rPr>
                <w:rFonts w:ascii="Times New Roman"/>
                <w:sz w:val="12"/>
              </w:rPr>
            </w:pPr>
          </w:p>
        </w:tc>
        <w:tc>
          <w:tcPr>
            <w:tcW w:w="1579" w:type="dxa"/>
            <w:tcBorders>
              <w:top w:val="nil"/>
              <w:bottom w:val="nil"/>
            </w:tcBorders>
            <w:shd w:val="clear" w:color="auto" w:fill="ECECEC"/>
          </w:tcPr>
          <w:p w14:paraId="34FDACF7" w14:textId="77777777" w:rsidR="001F7818" w:rsidRDefault="00000000">
            <w:pPr>
              <w:pStyle w:val="TableParagraph"/>
              <w:spacing w:line="178" w:lineRule="exact"/>
              <w:ind w:left="107"/>
              <w:rPr>
                <w:i/>
                <w:sz w:val="16"/>
              </w:rPr>
            </w:pPr>
            <w:r>
              <w:rPr>
                <w:i/>
                <w:sz w:val="16"/>
              </w:rPr>
              <w:t>assessment)</w:t>
            </w:r>
          </w:p>
        </w:tc>
        <w:tc>
          <w:tcPr>
            <w:tcW w:w="2790" w:type="dxa"/>
            <w:tcBorders>
              <w:top w:val="nil"/>
              <w:bottom w:val="nil"/>
            </w:tcBorders>
            <w:shd w:val="clear" w:color="auto" w:fill="ECECEC"/>
          </w:tcPr>
          <w:p w14:paraId="02E1560D" w14:textId="77777777" w:rsidR="001F7818" w:rsidRDefault="00000000">
            <w:pPr>
              <w:pStyle w:val="TableParagraph"/>
              <w:spacing w:line="178" w:lineRule="exact"/>
              <w:ind w:left="108"/>
              <w:rPr>
                <w:i/>
                <w:sz w:val="20"/>
              </w:rPr>
            </w:pPr>
            <w:r>
              <w:rPr>
                <w:i/>
                <w:color w:val="6F2F9F"/>
                <w:sz w:val="20"/>
              </w:rPr>
              <w:t>common for this population,</w:t>
            </w:r>
          </w:p>
        </w:tc>
        <w:tc>
          <w:tcPr>
            <w:tcW w:w="1350" w:type="dxa"/>
            <w:vMerge/>
            <w:tcBorders>
              <w:top w:val="nil"/>
            </w:tcBorders>
            <w:shd w:val="clear" w:color="auto" w:fill="ECECEC"/>
          </w:tcPr>
          <w:p w14:paraId="19AEEDCB" w14:textId="77777777" w:rsidR="001F7818" w:rsidRDefault="001F7818">
            <w:pPr>
              <w:rPr>
                <w:sz w:val="2"/>
                <w:szCs w:val="2"/>
              </w:rPr>
            </w:pPr>
          </w:p>
        </w:tc>
        <w:tc>
          <w:tcPr>
            <w:tcW w:w="1260" w:type="dxa"/>
            <w:vMerge/>
            <w:tcBorders>
              <w:top w:val="nil"/>
            </w:tcBorders>
            <w:shd w:val="clear" w:color="auto" w:fill="ECECEC"/>
          </w:tcPr>
          <w:p w14:paraId="66E539A5" w14:textId="77777777" w:rsidR="001F7818" w:rsidRDefault="001F7818">
            <w:pPr>
              <w:rPr>
                <w:sz w:val="2"/>
                <w:szCs w:val="2"/>
              </w:rPr>
            </w:pPr>
          </w:p>
        </w:tc>
        <w:tc>
          <w:tcPr>
            <w:tcW w:w="1260" w:type="dxa"/>
            <w:vMerge/>
            <w:tcBorders>
              <w:top w:val="nil"/>
            </w:tcBorders>
            <w:shd w:val="clear" w:color="auto" w:fill="ECECEC"/>
          </w:tcPr>
          <w:p w14:paraId="02E168EE" w14:textId="77777777" w:rsidR="001F7818" w:rsidRDefault="001F7818">
            <w:pPr>
              <w:rPr>
                <w:sz w:val="2"/>
                <w:szCs w:val="2"/>
              </w:rPr>
            </w:pPr>
          </w:p>
        </w:tc>
        <w:tc>
          <w:tcPr>
            <w:tcW w:w="2790" w:type="dxa"/>
            <w:vMerge/>
            <w:tcBorders>
              <w:top w:val="nil"/>
            </w:tcBorders>
            <w:shd w:val="clear" w:color="auto" w:fill="ECECEC"/>
          </w:tcPr>
          <w:p w14:paraId="1C831ADA" w14:textId="77777777" w:rsidR="001F7818" w:rsidRDefault="001F7818">
            <w:pPr>
              <w:rPr>
                <w:sz w:val="2"/>
                <w:szCs w:val="2"/>
              </w:rPr>
            </w:pPr>
          </w:p>
        </w:tc>
        <w:tc>
          <w:tcPr>
            <w:tcW w:w="2880" w:type="dxa"/>
            <w:vMerge/>
            <w:tcBorders>
              <w:top w:val="nil"/>
            </w:tcBorders>
            <w:shd w:val="clear" w:color="auto" w:fill="ECECEC"/>
          </w:tcPr>
          <w:p w14:paraId="6CA9CD00" w14:textId="77777777" w:rsidR="001F7818" w:rsidRDefault="001F7818">
            <w:pPr>
              <w:rPr>
                <w:sz w:val="2"/>
                <w:szCs w:val="2"/>
              </w:rPr>
            </w:pPr>
          </w:p>
        </w:tc>
      </w:tr>
      <w:tr w:rsidR="001F7818" w14:paraId="6F68D257" w14:textId="77777777">
        <w:trPr>
          <w:trHeight w:val="233"/>
        </w:trPr>
        <w:tc>
          <w:tcPr>
            <w:tcW w:w="846" w:type="dxa"/>
            <w:tcBorders>
              <w:top w:val="nil"/>
              <w:bottom w:val="nil"/>
            </w:tcBorders>
            <w:shd w:val="clear" w:color="auto" w:fill="ECECEC"/>
          </w:tcPr>
          <w:p w14:paraId="7A849392" w14:textId="77777777" w:rsidR="001F7818" w:rsidRDefault="001F7818">
            <w:pPr>
              <w:pStyle w:val="TableParagraph"/>
              <w:rPr>
                <w:rFonts w:ascii="Times New Roman"/>
                <w:sz w:val="16"/>
              </w:rPr>
            </w:pPr>
          </w:p>
        </w:tc>
        <w:tc>
          <w:tcPr>
            <w:tcW w:w="1579" w:type="dxa"/>
            <w:tcBorders>
              <w:top w:val="nil"/>
              <w:bottom w:val="nil"/>
            </w:tcBorders>
            <w:shd w:val="clear" w:color="auto" w:fill="ECECEC"/>
          </w:tcPr>
          <w:p w14:paraId="4B1E5175" w14:textId="77777777" w:rsidR="001F7818" w:rsidRDefault="001F7818">
            <w:pPr>
              <w:pStyle w:val="TableParagraph"/>
              <w:rPr>
                <w:rFonts w:ascii="Times New Roman"/>
                <w:sz w:val="16"/>
              </w:rPr>
            </w:pPr>
          </w:p>
        </w:tc>
        <w:tc>
          <w:tcPr>
            <w:tcW w:w="2790" w:type="dxa"/>
            <w:tcBorders>
              <w:top w:val="nil"/>
              <w:bottom w:val="nil"/>
            </w:tcBorders>
            <w:shd w:val="clear" w:color="auto" w:fill="ECECEC"/>
          </w:tcPr>
          <w:p w14:paraId="6527D470" w14:textId="77777777" w:rsidR="001F7818" w:rsidRDefault="00000000">
            <w:pPr>
              <w:pStyle w:val="TableParagraph"/>
              <w:spacing w:line="214" w:lineRule="exact"/>
              <w:ind w:left="108"/>
              <w:rPr>
                <w:i/>
                <w:sz w:val="20"/>
              </w:rPr>
            </w:pPr>
            <w:r>
              <w:rPr>
                <w:i/>
                <w:color w:val="6F2F9F"/>
                <w:sz w:val="20"/>
              </w:rPr>
              <w:t>strict timing for certain</w:t>
            </w:r>
          </w:p>
        </w:tc>
        <w:tc>
          <w:tcPr>
            <w:tcW w:w="1350" w:type="dxa"/>
            <w:vMerge/>
            <w:tcBorders>
              <w:top w:val="nil"/>
            </w:tcBorders>
            <w:shd w:val="clear" w:color="auto" w:fill="ECECEC"/>
          </w:tcPr>
          <w:p w14:paraId="440DABD9" w14:textId="77777777" w:rsidR="001F7818" w:rsidRDefault="001F7818">
            <w:pPr>
              <w:rPr>
                <w:sz w:val="2"/>
                <w:szCs w:val="2"/>
              </w:rPr>
            </w:pPr>
          </w:p>
        </w:tc>
        <w:tc>
          <w:tcPr>
            <w:tcW w:w="1260" w:type="dxa"/>
            <w:vMerge/>
            <w:tcBorders>
              <w:top w:val="nil"/>
            </w:tcBorders>
            <w:shd w:val="clear" w:color="auto" w:fill="ECECEC"/>
          </w:tcPr>
          <w:p w14:paraId="5B867188" w14:textId="77777777" w:rsidR="001F7818" w:rsidRDefault="001F7818">
            <w:pPr>
              <w:rPr>
                <w:sz w:val="2"/>
                <w:szCs w:val="2"/>
              </w:rPr>
            </w:pPr>
          </w:p>
        </w:tc>
        <w:tc>
          <w:tcPr>
            <w:tcW w:w="1260" w:type="dxa"/>
            <w:vMerge/>
            <w:tcBorders>
              <w:top w:val="nil"/>
            </w:tcBorders>
            <w:shd w:val="clear" w:color="auto" w:fill="ECECEC"/>
          </w:tcPr>
          <w:p w14:paraId="4FBE561B" w14:textId="77777777" w:rsidR="001F7818" w:rsidRDefault="001F7818">
            <w:pPr>
              <w:rPr>
                <w:sz w:val="2"/>
                <w:szCs w:val="2"/>
              </w:rPr>
            </w:pPr>
          </w:p>
        </w:tc>
        <w:tc>
          <w:tcPr>
            <w:tcW w:w="2790" w:type="dxa"/>
            <w:vMerge/>
            <w:tcBorders>
              <w:top w:val="nil"/>
            </w:tcBorders>
            <w:shd w:val="clear" w:color="auto" w:fill="ECECEC"/>
          </w:tcPr>
          <w:p w14:paraId="53FA32A2" w14:textId="77777777" w:rsidR="001F7818" w:rsidRDefault="001F7818">
            <w:pPr>
              <w:rPr>
                <w:sz w:val="2"/>
                <w:szCs w:val="2"/>
              </w:rPr>
            </w:pPr>
          </w:p>
        </w:tc>
        <w:tc>
          <w:tcPr>
            <w:tcW w:w="2880" w:type="dxa"/>
            <w:vMerge/>
            <w:tcBorders>
              <w:top w:val="nil"/>
            </w:tcBorders>
            <w:shd w:val="clear" w:color="auto" w:fill="ECECEC"/>
          </w:tcPr>
          <w:p w14:paraId="40754F1D" w14:textId="77777777" w:rsidR="001F7818" w:rsidRDefault="001F7818">
            <w:pPr>
              <w:rPr>
                <w:sz w:val="2"/>
                <w:szCs w:val="2"/>
              </w:rPr>
            </w:pPr>
          </w:p>
        </w:tc>
      </w:tr>
      <w:tr w:rsidR="001F7818" w14:paraId="79D8DDD5" w14:textId="77777777">
        <w:trPr>
          <w:trHeight w:val="234"/>
        </w:trPr>
        <w:tc>
          <w:tcPr>
            <w:tcW w:w="846" w:type="dxa"/>
            <w:tcBorders>
              <w:top w:val="nil"/>
              <w:bottom w:val="nil"/>
            </w:tcBorders>
            <w:shd w:val="clear" w:color="auto" w:fill="ECECEC"/>
          </w:tcPr>
          <w:p w14:paraId="235A4666" w14:textId="77777777" w:rsidR="001F7818" w:rsidRDefault="001F7818">
            <w:pPr>
              <w:pStyle w:val="TableParagraph"/>
              <w:rPr>
                <w:rFonts w:ascii="Times New Roman"/>
                <w:sz w:val="16"/>
              </w:rPr>
            </w:pPr>
          </w:p>
        </w:tc>
        <w:tc>
          <w:tcPr>
            <w:tcW w:w="1579" w:type="dxa"/>
            <w:tcBorders>
              <w:top w:val="nil"/>
              <w:bottom w:val="nil"/>
            </w:tcBorders>
            <w:shd w:val="clear" w:color="auto" w:fill="ECECEC"/>
          </w:tcPr>
          <w:p w14:paraId="594B7505" w14:textId="77777777" w:rsidR="001F7818" w:rsidRDefault="001F7818">
            <w:pPr>
              <w:pStyle w:val="TableParagraph"/>
              <w:rPr>
                <w:rFonts w:ascii="Times New Roman"/>
                <w:sz w:val="16"/>
              </w:rPr>
            </w:pPr>
          </w:p>
        </w:tc>
        <w:tc>
          <w:tcPr>
            <w:tcW w:w="2790" w:type="dxa"/>
            <w:tcBorders>
              <w:top w:val="nil"/>
              <w:bottom w:val="nil"/>
            </w:tcBorders>
            <w:shd w:val="clear" w:color="auto" w:fill="ECECEC"/>
          </w:tcPr>
          <w:p w14:paraId="3ED522F9" w14:textId="77777777" w:rsidR="001F7818" w:rsidRDefault="00000000">
            <w:pPr>
              <w:pStyle w:val="TableParagraph"/>
              <w:spacing w:line="214" w:lineRule="exact"/>
              <w:ind w:left="108"/>
              <w:rPr>
                <w:i/>
                <w:sz w:val="20"/>
              </w:rPr>
            </w:pPr>
            <w:r>
              <w:rPr>
                <w:i/>
                <w:color w:val="6F2F9F"/>
                <w:sz w:val="20"/>
              </w:rPr>
              <w:t>procedures in the protocol,</w:t>
            </w:r>
          </w:p>
        </w:tc>
        <w:tc>
          <w:tcPr>
            <w:tcW w:w="1350" w:type="dxa"/>
            <w:vMerge/>
            <w:tcBorders>
              <w:top w:val="nil"/>
            </w:tcBorders>
            <w:shd w:val="clear" w:color="auto" w:fill="ECECEC"/>
          </w:tcPr>
          <w:p w14:paraId="11AB825A" w14:textId="77777777" w:rsidR="001F7818" w:rsidRDefault="001F7818">
            <w:pPr>
              <w:rPr>
                <w:sz w:val="2"/>
                <w:szCs w:val="2"/>
              </w:rPr>
            </w:pPr>
          </w:p>
        </w:tc>
        <w:tc>
          <w:tcPr>
            <w:tcW w:w="1260" w:type="dxa"/>
            <w:vMerge/>
            <w:tcBorders>
              <w:top w:val="nil"/>
            </w:tcBorders>
            <w:shd w:val="clear" w:color="auto" w:fill="ECECEC"/>
          </w:tcPr>
          <w:p w14:paraId="7BB46CA4" w14:textId="77777777" w:rsidR="001F7818" w:rsidRDefault="001F7818">
            <w:pPr>
              <w:rPr>
                <w:sz w:val="2"/>
                <w:szCs w:val="2"/>
              </w:rPr>
            </w:pPr>
          </w:p>
        </w:tc>
        <w:tc>
          <w:tcPr>
            <w:tcW w:w="1260" w:type="dxa"/>
            <w:vMerge/>
            <w:tcBorders>
              <w:top w:val="nil"/>
            </w:tcBorders>
            <w:shd w:val="clear" w:color="auto" w:fill="ECECEC"/>
          </w:tcPr>
          <w:p w14:paraId="53B8C763" w14:textId="77777777" w:rsidR="001F7818" w:rsidRDefault="001F7818">
            <w:pPr>
              <w:rPr>
                <w:sz w:val="2"/>
                <w:szCs w:val="2"/>
              </w:rPr>
            </w:pPr>
          </w:p>
        </w:tc>
        <w:tc>
          <w:tcPr>
            <w:tcW w:w="2790" w:type="dxa"/>
            <w:vMerge/>
            <w:tcBorders>
              <w:top w:val="nil"/>
            </w:tcBorders>
            <w:shd w:val="clear" w:color="auto" w:fill="ECECEC"/>
          </w:tcPr>
          <w:p w14:paraId="72C60BE2" w14:textId="77777777" w:rsidR="001F7818" w:rsidRDefault="001F7818">
            <w:pPr>
              <w:rPr>
                <w:sz w:val="2"/>
                <w:szCs w:val="2"/>
              </w:rPr>
            </w:pPr>
          </w:p>
        </w:tc>
        <w:tc>
          <w:tcPr>
            <w:tcW w:w="2880" w:type="dxa"/>
            <w:vMerge/>
            <w:tcBorders>
              <w:top w:val="nil"/>
            </w:tcBorders>
            <w:shd w:val="clear" w:color="auto" w:fill="ECECEC"/>
          </w:tcPr>
          <w:p w14:paraId="32C2E506" w14:textId="77777777" w:rsidR="001F7818" w:rsidRDefault="001F7818">
            <w:pPr>
              <w:rPr>
                <w:sz w:val="2"/>
                <w:szCs w:val="2"/>
              </w:rPr>
            </w:pPr>
          </w:p>
        </w:tc>
      </w:tr>
      <w:tr w:rsidR="001F7818" w14:paraId="7270F342" w14:textId="77777777">
        <w:trPr>
          <w:trHeight w:val="234"/>
        </w:trPr>
        <w:tc>
          <w:tcPr>
            <w:tcW w:w="846" w:type="dxa"/>
            <w:tcBorders>
              <w:top w:val="nil"/>
              <w:bottom w:val="nil"/>
            </w:tcBorders>
            <w:shd w:val="clear" w:color="auto" w:fill="ECECEC"/>
          </w:tcPr>
          <w:p w14:paraId="0FC33F99" w14:textId="77777777" w:rsidR="001F7818" w:rsidRDefault="001F7818">
            <w:pPr>
              <w:pStyle w:val="TableParagraph"/>
              <w:rPr>
                <w:rFonts w:ascii="Times New Roman"/>
                <w:sz w:val="16"/>
              </w:rPr>
            </w:pPr>
          </w:p>
        </w:tc>
        <w:tc>
          <w:tcPr>
            <w:tcW w:w="1579" w:type="dxa"/>
            <w:tcBorders>
              <w:top w:val="nil"/>
              <w:bottom w:val="nil"/>
            </w:tcBorders>
            <w:shd w:val="clear" w:color="auto" w:fill="ECECEC"/>
          </w:tcPr>
          <w:p w14:paraId="506B96F0" w14:textId="77777777" w:rsidR="001F7818" w:rsidRDefault="001F7818">
            <w:pPr>
              <w:pStyle w:val="TableParagraph"/>
              <w:rPr>
                <w:rFonts w:ascii="Times New Roman"/>
                <w:sz w:val="16"/>
              </w:rPr>
            </w:pPr>
          </w:p>
        </w:tc>
        <w:tc>
          <w:tcPr>
            <w:tcW w:w="2790" w:type="dxa"/>
            <w:tcBorders>
              <w:top w:val="nil"/>
              <w:bottom w:val="nil"/>
            </w:tcBorders>
            <w:shd w:val="clear" w:color="auto" w:fill="ECECEC"/>
          </w:tcPr>
          <w:p w14:paraId="4A8A6488" w14:textId="77777777" w:rsidR="001F7818" w:rsidRDefault="00000000">
            <w:pPr>
              <w:pStyle w:val="TableParagraph"/>
              <w:spacing w:line="214" w:lineRule="exact"/>
              <w:ind w:left="108"/>
              <w:rPr>
                <w:i/>
                <w:sz w:val="20"/>
              </w:rPr>
            </w:pPr>
            <w:r>
              <w:rPr>
                <w:i/>
                <w:color w:val="6F2F9F"/>
                <w:sz w:val="20"/>
              </w:rPr>
              <w:t>complex trial designs (crossover</w:t>
            </w:r>
          </w:p>
        </w:tc>
        <w:tc>
          <w:tcPr>
            <w:tcW w:w="1350" w:type="dxa"/>
            <w:vMerge/>
            <w:tcBorders>
              <w:top w:val="nil"/>
            </w:tcBorders>
            <w:shd w:val="clear" w:color="auto" w:fill="ECECEC"/>
          </w:tcPr>
          <w:p w14:paraId="3A3F8C19" w14:textId="77777777" w:rsidR="001F7818" w:rsidRDefault="001F7818">
            <w:pPr>
              <w:rPr>
                <w:sz w:val="2"/>
                <w:szCs w:val="2"/>
              </w:rPr>
            </w:pPr>
          </w:p>
        </w:tc>
        <w:tc>
          <w:tcPr>
            <w:tcW w:w="1260" w:type="dxa"/>
            <w:vMerge/>
            <w:tcBorders>
              <w:top w:val="nil"/>
            </w:tcBorders>
            <w:shd w:val="clear" w:color="auto" w:fill="ECECEC"/>
          </w:tcPr>
          <w:p w14:paraId="32EE7AFE" w14:textId="77777777" w:rsidR="001F7818" w:rsidRDefault="001F7818">
            <w:pPr>
              <w:rPr>
                <w:sz w:val="2"/>
                <w:szCs w:val="2"/>
              </w:rPr>
            </w:pPr>
          </w:p>
        </w:tc>
        <w:tc>
          <w:tcPr>
            <w:tcW w:w="1260" w:type="dxa"/>
            <w:vMerge/>
            <w:tcBorders>
              <w:top w:val="nil"/>
            </w:tcBorders>
            <w:shd w:val="clear" w:color="auto" w:fill="ECECEC"/>
          </w:tcPr>
          <w:p w14:paraId="01F128EF" w14:textId="77777777" w:rsidR="001F7818" w:rsidRDefault="001F7818">
            <w:pPr>
              <w:rPr>
                <w:sz w:val="2"/>
                <w:szCs w:val="2"/>
              </w:rPr>
            </w:pPr>
          </w:p>
        </w:tc>
        <w:tc>
          <w:tcPr>
            <w:tcW w:w="2790" w:type="dxa"/>
            <w:vMerge/>
            <w:tcBorders>
              <w:top w:val="nil"/>
            </w:tcBorders>
            <w:shd w:val="clear" w:color="auto" w:fill="ECECEC"/>
          </w:tcPr>
          <w:p w14:paraId="1BBC1751" w14:textId="77777777" w:rsidR="001F7818" w:rsidRDefault="001F7818">
            <w:pPr>
              <w:rPr>
                <w:sz w:val="2"/>
                <w:szCs w:val="2"/>
              </w:rPr>
            </w:pPr>
          </w:p>
        </w:tc>
        <w:tc>
          <w:tcPr>
            <w:tcW w:w="2880" w:type="dxa"/>
            <w:vMerge/>
            <w:tcBorders>
              <w:top w:val="nil"/>
            </w:tcBorders>
            <w:shd w:val="clear" w:color="auto" w:fill="ECECEC"/>
          </w:tcPr>
          <w:p w14:paraId="19D744A3" w14:textId="77777777" w:rsidR="001F7818" w:rsidRDefault="001F7818">
            <w:pPr>
              <w:rPr>
                <w:sz w:val="2"/>
                <w:szCs w:val="2"/>
              </w:rPr>
            </w:pPr>
          </w:p>
        </w:tc>
      </w:tr>
      <w:tr w:rsidR="001F7818" w14:paraId="565C4338" w14:textId="77777777">
        <w:trPr>
          <w:trHeight w:val="234"/>
        </w:trPr>
        <w:tc>
          <w:tcPr>
            <w:tcW w:w="846" w:type="dxa"/>
            <w:tcBorders>
              <w:top w:val="nil"/>
              <w:bottom w:val="nil"/>
            </w:tcBorders>
            <w:shd w:val="clear" w:color="auto" w:fill="ECECEC"/>
          </w:tcPr>
          <w:p w14:paraId="72312734" w14:textId="77777777" w:rsidR="001F7818" w:rsidRDefault="001F7818">
            <w:pPr>
              <w:pStyle w:val="TableParagraph"/>
              <w:rPr>
                <w:rFonts w:ascii="Times New Roman"/>
                <w:sz w:val="16"/>
              </w:rPr>
            </w:pPr>
          </w:p>
        </w:tc>
        <w:tc>
          <w:tcPr>
            <w:tcW w:w="1579" w:type="dxa"/>
            <w:tcBorders>
              <w:top w:val="nil"/>
              <w:bottom w:val="nil"/>
            </w:tcBorders>
            <w:shd w:val="clear" w:color="auto" w:fill="ECECEC"/>
          </w:tcPr>
          <w:p w14:paraId="62B9FC63" w14:textId="77777777" w:rsidR="001F7818" w:rsidRDefault="001F7818">
            <w:pPr>
              <w:pStyle w:val="TableParagraph"/>
              <w:rPr>
                <w:rFonts w:ascii="Times New Roman"/>
                <w:sz w:val="16"/>
              </w:rPr>
            </w:pPr>
          </w:p>
        </w:tc>
        <w:tc>
          <w:tcPr>
            <w:tcW w:w="2790" w:type="dxa"/>
            <w:tcBorders>
              <w:top w:val="nil"/>
              <w:bottom w:val="nil"/>
            </w:tcBorders>
            <w:shd w:val="clear" w:color="auto" w:fill="ECECEC"/>
          </w:tcPr>
          <w:p w14:paraId="14143D9B" w14:textId="77777777" w:rsidR="001F7818" w:rsidRDefault="00000000">
            <w:pPr>
              <w:pStyle w:val="TableParagraph"/>
              <w:spacing w:line="214" w:lineRule="exact"/>
              <w:ind w:left="108"/>
              <w:rPr>
                <w:i/>
                <w:sz w:val="20"/>
              </w:rPr>
            </w:pPr>
            <w:r>
              <w:rPr>
                <w:i/>
                <w:color w:val="6F2F9F"/>
                <w:sz w:val="20"/>
              </w:rPr>
              <w:t>design, dose escalation,</w:t>
            </w:r>
          </w:p>
        </w:tc>
        <w:tc>
          <w:tcPr>
            <w:tcW w:w="1350" w:type="dxa"/>
            <w:vMerge/>
            <w:tcBorders>
              <w:top w:val="nil"/>
            </w:tcBorders>
            <w:shd w:val="clear" w:color="auto" w:fill="ECECEC"/>
          </w:tcPr>
          <w:p w14:paraId="678C1C67" w14:textId="77777777" w:rsidR="001F7818" w:rsidRDefault="001F7818">
            <w:pPr>
              <w:rPr>
                <w:sz w:val="2"/>
                <w:szCs w:val="2"/>
              </w:rPr>
            </w:pPr>
          </w:p>
        </w:tc>
        <w:tc>
          <w:tcPr>
            <w:tcW w:w="1260" w:type="dxa"/>
            <w:vMerge/>
            <w:tcBorders>
              <w:top w:val="nil"/>
            </w:tcBorders>
            <w:shd w:val="clear" w:color="auto" w:fill="ECECEC"/>
          </w:tcPr>
          <w:p w14:paraId="052A84FF" w14:textId="77777777" w:rsidR="001F7818" w:rsidRDefault="001F7818">
            <w:pPr>
              <w:rPr>
                <w:sz w:val="2"/>
                <w:szCs w:val="2"/>
              </w:rPr>
            </w:pPr>
          </w:p>
        </w:tc>
        <w:tc>
          <w:tcPr>
            <w:tcW w:w="1260" w:type="dxa"/>
            <w:vMerge/>
            <w:tcBorders>
              <w:top w:val="nil"/>
            </w:tcBorders>
            <w:shd w:val="clear" w:color="auto" w:fill="ECECEC"/>
          </w:tcPr>
          <w:p w14:paraId="4B3CDB7D" w14:textId="77777777" w:rsidR="001F7818" w:rsidRDefault="001F7818">
            <w:pPr>
              <w:rPr>
                <w:sz w:val="2"/>
                <w:szCs w:val="2"/>
              </w:rPr>
            </w:pPr>
          </w:p>
        </w:tc>
        <w:tc>
          <w:tcPr>
            <w:tcW w:w="2790" w:type="dxa"/>
            <w:vMerge/>
            <w:tcBorders>
              <w:top w:val="nil"/>
            </w:tcBorders>
            <w:shd w:val="clear" w:color="auto" w:fill="ECECEC"/>
          </w:tcPr>
          <w:p w14:paraId="78BD34BB" w14:textId="77777777" w:rsidR="001F7818" w:rsidRDefault="001F7818">
            <w:pPr>
              <w:rPr>
                <w:sz w:val="2"/>
                <w:szCs w:val="2"/>
              </w:rPr>
            </w:pPr>
          </w:p>
        </w:tc>
        <w:tc>
          <w:tcPr>
            <w:tcW w:w="2880" w:type="dxa"/>
            <w:vMerge/>
            <w:tcBorders>
              <w:top w:val="nil"/>
            </w:tcBorders>
            <w:shd w:val="clear" w:color="auto" w:fill="ECECEC"/>
          </w:tcPr>
          <w:p w14:paraId="0D9CE079" w14:textId="77777777" w:rsidR="001F7818" w:rsidRDefault="001F7818">
            <w:pPr>
              <w:rPr>
                <w:sz w:val="2"/>
                <w:szCs w:val="2"/>
              </w:rPr>
            </w:pPr>
          </w:p>
        </w:tc>
      </w:tr>
      <w:tr w:rsidR="001F7818" w14:paraId="67C091A1" w14:textId="77777777">
        <w:trPr>
          <w:trHeight w:val="234"/>
        </w:trPr>
        <w:tc>
          <w:tcPr>
            <w:tcW w:w="846" w:type="dxa"/>
            <w:tcBorders>
              <w:top w:val="nil"/>
              <w:bottom w:val="nil"/>
            </w:tcBorders>
            <w:shd w:val="clear" w:color="auto" w:fill="ECECEC"/>
          </w:tcPr>
          <w:p w14:paraId="2C8B9D34" w14:textId="77777777" w:rsidR="001F7818" w:rsidRDefault="001F7818">
            <w:pPr>
              <w:pStyle w:val="TableParagraph"/>
              <w:rPr>
                <w:rFonts w:ascii="Times New Roman"/>
                <w:sz w:val="16"/>
              </w:rPr>
            </w:pPr>
          </w:p>
        </w:tc>
        <w:tc>
          <w:tcPr>
            <w:tcW w:w="1579" w:type="dxa"/>
            <w:tcBorders>
              <w:top w:val="nil"/>
              <w:bottom w:val="nil"/>
            </w:tcBorders>
            <w:shd w:val="clear" w:color="auto" w:fill="ECECEC"/>
          </w:tcPr>
          <w:p w14:paraId="031A8FEA" w14:textId="77777777" w:rsidR="001F7818" w:rsidRDefault="001F7818">
            <w:pPr>
              <w:pStyle w:val="TableParagraph"/>
              <w:rPr>
                <w:rFonts w:ascii="Times New Roman"/>
                <w:sz w:val="16"/>
              </w:rPr>
            </w:pPr>
          </w:p>
        </w:tc>
        <w:tc>
          <w:tcPr>
            <w:tcW w:w="2790" w:type="dxa"/>
            <w:tcBorders>
              <w:top w:val="nil"/>
              <w:bottom w:val="nil"/>
            </w:tcBorders>
            <w:shd w:val="clear" w:color="auto" w:fill="ECECEC"/>
          </w:tcPr>
          <w:p w14:paraId="2D0FA414" w14:textId="77777777" w:rsidR="001F7818" w:rsidRDefault="00000000">
            <w:pPr>
              <w:pStyle w:val="TableParagraph"/>
              <w:spacing w:line="214" w:lineRule="exact"/>
              <w:ind w:left="108"/>
              <w:rPr>
                <w:i/>
                <w:sz w:val="20"/>
              </w:rPr>
            </w:pPr>
            <w:r>
              <w:rPr>
                <w:i/>
                <w:color w:val="6F2F9F"/>
                <w:sz w:val="20"/>
              </w:rPr>
              <w:t>structured therapeutic</w:t>
            </w:r>
          </w:p>
        </w:tc>
        <w:tc>
          <w:tcPr>
            <w:tcW w:w="1350" w:type="dxa"/>
            <w:vMerge/>
            <w:tcBorders>
              <w:top w:val="nil"/>
            </w:tcBorders>
            <w:shd w:val="clear" w:color="auto" w:fill="ECECEC"/>
          </w:tcPr>
          <w:p w14:paraId="4C166337" w14:textId="77777777" w:rsidR="001F7818" w:rsidRDefault="001F7818">
            <w:pPr>
              <w:rPr>
                <w:sz w:val="2"/>
                <w:szCs w:val="2"/>
              </w:rPr>
            </w:pPr>
          </w:p>
        </w:tc>
        <w:tc>
          <w:tcPr>
            <w:tcW w:w="1260" w:type="dxa"/>
            <w:vMerge/>
            <w:tcBorders>
              <w:top w:val="nil"/>
            </w:tcBorders>
            <w:shd w:val="clear" w:color="auto" w:fill="ECECEC"/>
          </w:tcPr>
          <w:p w14:paraId="11E91E8F" w14:textId="77777777" w:rsidR="001F7818" w:rsidRDefault="001F7818">
            <w:pPr>
              <w:rPr>
                <w:sz w:val="2"/>
                <w:szCs w:val="2"/>
              </w:rPr>
            </w:pPr>
          </w:p>
        </w:tc>
        <w:tc>
          <w:tcPr>
            <w:tcW w:w="1260" w:type="dxa"/>
            <w:vMerge/>
            <w:tcBorders>
              <w:top w:val="nil"/>
            </w:tcBorders>
            <w:shd w:val="clear" w:color="auto" w:fill="ECECEC"/>
          </w:tcPr>
          <w:p w14:paraId="374604CE" w14:textId="77777777" w:rsidR="001F7818" w:rsidRDefault="001F7818">
            <w:pPr>
              <w:rPr>
                <w:sz w:val="2"/>
                <w:szCs w:val="2"/>
              </w:rPr>
            </w:pPr>
          </w:p>
        </w:tc>
        <w:tc>
          <w:tcPr>
            <w:tcW w:w="2790" w:type="dxa"/>
            <w:vMerge/>
            <w:tcBorders>
              <w:top w:val="nil"/>
            </w:tcBorders>
            <w:shd w:val="clear" w:color="auto" w:fill="ECECEC"/>
          </w:tcPr>
          <w:p w14:paraId="143316CD" w14:textId="77777777" w:rsidR="001F7818" w:rsidRDefault="001F7818">
            <w:pPr>
              <w:rPr>
                <w:sz w:val="2"/>
                <w:szCs w:val="2"/>
              </w:rPr>
            </w:pPr>
          </w:p>
        </w:tc>
        <w:tc>
          <w:tcPr>
            <w:tcW w:w="2880" w:type="dxa"/>
            <w:vMerge/>
            <w:tcBorders>
              <w:top w:val="nil"/>
            </w:tcBorders>
            <w:shd w:val="clear" w:color="auto" w:fill="ECECEC"/>
          </w:tcPr>
          <w:p w14:paraId="06FE6049" w14:textId="77777777" w:rsidR="001F7818" w:rsidRDefault="001F7818">
            <w:pPr>
              <w:rPr>
                <w:sz w:val="2"/>
                <w:szCs w:val="2"/>
              </w:rPr>
            </w:pPr>
          </w:p>
        </w:tc>
      </w:tr>
      <w:tr w:rsidR="001F7818" w14:paraId="15F69A54" w14:textId="77777777">
        <w:trPr>
          <w:trHeight w:val="234"/>
        </w:trPr>
        <w:tc>
          <w:tcPr>
            <w:tcW w:w="846" w:type="dxa"/>
            <w:tcBorders>
              <w:top w:val="nil"/>
              <w:bottom w:val="nil"/>
            </w:tcBorders>
            <w:shd w:val="clear" w:color="auto" w:fill="ECECEC"/>
          </w:tcPr>
          <w:p w14:paraId="619FC7C5" w14:textId="77777777" w:rsidR="001F7818" w:rsidRDefault="001F7818">
            <w:pPr>
              <w:pStyle w:val="TableParagraph"/>
              <w:rPr>
                <w:rFonts w:ascii="Times New Roman"/>
                <w:sz w:val="16"/>
              </w:rPr>
            </w:pPr>
          </w:p>
        </w:tc>
        <w:tc>
          <w:tcPr>
            <w:tcW w:w="1579" w:type="dxa"/>
            <w:tcBorders>
              <w:top w:val="nil"/>
              <w:bottom w:val="nil"/>
            </w:tcBorders>
            <w:shd w:val="clear" w:color="auto" w:fill="ECECEC"/>
          </w:tcPr>
          <w:p w14:paraId="49BFBB30" w14:textId="77777777" w:rsidR="001F7818" w:rsidRDefault="001F7818">
            <w:pPr>
              <w:pStyle w:val="TableParagraph"/>
              <w:rPr>
                <w:rFonts w:ascii="Times New Roman"/>
                <w:sz w:val="16"/>
              </w:rPr>
            </w:pPr>
          </w:p>
        </w:tc>
        <w:tc>
          <w:tcPr>
            <w:tcW w:w="2790" w:type="dxa"/>
            <w:tcBorders>
              <w:top w:val="nil"/>
              <w:bottom w:val="nil"/>
            </w:tcBorders>
            <w:shd w:val="clear" w:color="auto" w:fill="ECECEC"/>
          </w:tcPr>
          <w:p w14:paraId="5B7D0C7C" w14:textId="77777777" w:rsidR="001F7818" w:rsidRDefault="00000000">
            <w:pPr>
              <w:pStyle w:val="TableParagraph"/>
              <w:spacing w:line="214" w:lineRule="exact"/>
              <w:ind w:left="108"/>
              <w:rPr>
                <w:i/>
                <w:sz w:val="20"/>
              </w:rPr>
            </w:pPr>
            <w:r>
              <w:rPr>
                <w:i/>
                <w:color w:val="6F2F9F"/>
                <w:sz w:val="20"/>
              </w:rPr>
              <w:t>interruption).</w:t>
            </w:r>
          </w:p>
        </w:tc>
        <w:tc>
          <w:tcPr>
            <w:tcW w:w="1350" w:type="dxa"/>
            <w:vMerge/>
            <w:tcBorders>
              <w:top w:val="nil"/>
            </w:tcBorders>
            <w:shd w:val="clear" w:color="auto" w:fill="ECECEC"/>
          </w:tcPr>
          <w:p w14:paraId="6754C809" w14:textId="77777777" w:rsidR="001F7818" w:rsidRDefault="001F7818">
            <w:pPr>
              <w:rPr>
                <w:sz w:val="2"/>
                <w:szCs w:val="2"/>
              </w:rPr>
            </w:pPr>
          </w:p>
        </w:tc>
        <w:tc>
          <w:tcPr>
            <w:tcW w:w="1260" w:type="dxa"/>
            <w:vMerge/>
            <w:tcBorders>
              <w:top w:val="nil"/>
            </w:tcBorders>
            <w:shd w:val="clear" w:color="auto" w:fill="ECECEC"/>
          </w:tcPr>
          <w:p w14:paraId="3A8AFD0D" w14:textId="77777777" w:rsidR="001F7818" w:rsidRDefault="001F7818">
            <w:pPr>
              <w:rPr>
                <w:sz w:val="2"/>
                <w:szCs w:val="2"/>
              </w:rPr>
            </w:pPr>
          </w:p>
        </w:tc>
        <w:tc>
          <w:tcPr>
            <w:tcW w:w="1260" w:type="dxa"/>
            <w:vMerge/>
            <w:tcBorders>
              <w:top w:val="nil"/>
            </w:tcBorders>
            <w:shd w:val="clear" w:color="auto" w:fill="ECECEC"/>
          </w:tcPr>
          <w:p w14:paraId="011AB843" w14:textId="77777777" w:rsidR="001F7818" w:rsidRDefault="001F7818">
            <w:pPr>
              <w:rPr>
                <w:sz w:val="2"/>
                <w:szCs w:val="2"/>
              </w:rPr>
            </w:pPr>
          </w:p>
        </w:tc>
        <w:tc>
          <w:tcPr>
            <w:tcW w:w="2790" w:type="dxa"/>
            <w:vMerge/>
            <w:tcBorders>
              <w:top w:val="nil"/>
            </w:tcBorders>
            <w:shd w:val="clear" w:color="auto" w:fill="ECECEC"/>
          </w:tcPr>
          <w:p w14:paraId="791BA253" w14:textId="77777777" w:rsidR="001F7818" w:rsidRDefault="001F7818">
            <w:pPr>
              <w:rPr>
                <w:sz w:val="2"/>
                <w:szCs w:val="2"/>
              </w:rPr>
            </w:pPr>
          </w:p>
        </w:tc>
        <w:tc>
          <w:tcPr>
            <w:tcW w:w="2880" w:type="dxa"/>
            <w:vMerge/>
            <w:tcBorders>
              <w:top w:val="nil"/>
            </w:tcBorders>
            <w:shd w:val="clear" w:color="auto" w:fill="ECECEC"/>
          </w:tcPr>
          <w:p w14:paraId="342F4F01" w14:textId="77777777" w:rsidR="001F7818" w:rsidRDefault="001F7818">
            <w:pPr>
              <w:rPr>
                <w:sz w:val="2"/>
                <w:szCs w:val="2"/>
              </w:rPr>
            </w:pPr>
          </w:p>
        </w:tc>
      </w:tr>
      <w:tr w:rsidR="001F7818" w14:paraId="7D6FF11E" w14:textId="77777777">
        <w:trPr>
          <w:trHeight w:val="234"/>
        </w:trPr>
        <w:tc>
          <w:tcPr>
            <w:tcW w:w="846" w:type="dxa"/>
            <w:tcBorders>
              <w:top w:val="nil"/>
              <w:bottom w:val="nil"/>
            </w:tcBorders>
            <w:shd w:val="clear" w:color="auto" w:fill="ECECEC"/>
          </w:tcPr>
          <w:p w14:paraId="308B4E80" w14:textId="77777777" w:rsidR="001F7818" w:rsidRDefault="001F7818">
            <w:pPr>
              <w:pStyle w:val="TableParagraph"/>
              <w:rPr>
                <w:rFonts w:ascii="Times New Roman"/>
                <w:sz w:val="16"/>
              </w:rPr>
            </w:pPr>
          </w:p>
        </w:tc>
        <w:tc>
          <w:tcPr>
            <w:tcW w:w="1579" w:type="dxa"/>
            <w:tcBorders>
              <w:top w:val="nil"/>
              <w:bottom w:val="nil"/>
            </w:tcBorders>
            <w:shd w:val="clear" w:color="auto" w:fill="ECECEC"/>
          </w:tcPr>
          <w:p w14:paraId="6B4F5100" w14:textId="77777777" w:rsidR="001F7818" w:rsidRDefault="001F7818">
            <w:pPr>
              <w:pStyle w:val="TableParagraph"/>
              <w:rPr>
                <w:rFonts w:ascii="Times New Roman"/>
                <w:sz w:val="16"/>
              </w:rPr>
            </w:pPr>
          </w:p>
        </w:tc>
        <w:tc>
          <w:tcPr>
            <w:tcW w:w="2790" w:type="dxa"/>
            <w:tcBorders>
              <w:top w:val="nil"/>
              <w:bottom w:val="nil"/>
            </w:tcBorders>
            <w:shd w:val="clear" w:color="auto" w:fill="ECECEC"/>
          </w:tcPr>
          <w:p w14:paraId="5CE3584C" w14:textId="77777777" w:rsidR="001F7818" w:rsidRDefault="00000000">
            <w:pPr>
              <w:pStyle w:val="TableParagraph"/>
              <w:spacing w:line="214" w:lineRule="exact"/>
              <w:ind w:left="108"/>
              <w:rPr>
                <w:i/>
                <w:sz w:val="20"/>
              </w:rPr>
            </w:pPr>
            <w:r>
              <w:rPr>
                <w:i/>
                <w:color w:val="6F2F9F"/>
                <w:sz w:val="20"/>
              </w:rPr>
              <w:t>Are there procedures that will</w:t>
            </w:r>
          </w:p>
        </w:tc>
        <w:tc>
          <w:tcPr>
            <w:tcW w:w="1350" w:type="dxa"/>
            <w:vMerge/>
            <w:tcBorders>
              <w:top w:val="nil"/>
            </w:tcBorders>
            <w:shd w:val="clear" w:color="auto" w:fill="ECECEC"/>
          </w:tcPr>
          <w:p w14:paraId="18BF39A6" w14:textId="77777777" w:rsidR="001F7818" w:rsidRDefault="001F7818">
            <w:pPr>
              <w:rPr>
                <w:sz w:val="2"/>
                <w:szCs w:val="2"/>
              </w:rPr>
            </w:pPr>
          </w:p>
        </w:tc>
        <w:tc>
          <w:tcPr>
            <w:tcW w:w="1260" w:type="dxa"/>
            <w:vMerge/>
            <w:tcBorders>
              <w:top w:val="nil"/>
            </w:tcBorders>
            <w:shd w:val="clear" w:color="auto" w:fill="ECECEC"/>
          </w:tcPr>
          <w:p w14:paraId="7B134734" w14:textId="77777777" w:rsidR="001F7818" w:rsidRDefault="001F7818">
            <w:pPr>
              <w:rPr>
                <w:sz w:val="2"/>
                <w:szCs w:val="2"/>
              </w:rPr>
            </w:pPr>
          </w:p>
        </w:tc>
        <w:tc>
          <w:tcPr>
            <w:tcW w:w="1260" w:type="dxa"/>
            <w:vMerge/>
            <w:tcBorders>
              <w:top w:val="nil"/>
            </w:tcBorders>
            <w:shd w:val="clear" w:color="auto" w:fill="ECECEC"/>
          </w:tcPr>
          <w:p w14:paraId="2D9F950C" w14:textId="77777777" w:rsidR="001F7818" w:rsidRDefault="001F7818">
            <w:pPr>
              <w:rPr>
                <w:sz w:val="2"/>
                <w:szCs w:val="2"/>
              </w:rPr>
            </w:pPr>
          </w:p>
        </w:tc>
        <w:tc>
          <w:tcPr>
            <w:tcW w:w="2790" w:type="dxa"/>
            <w:vMerge/>
            <w:tcBorders>
              <w:top w:val="nil"/>
            </w:tcBorders>
            <w:shd w:val="clear" w:color="auto" w:fill="ECECEC"/>
          </w:tcPr>
          <w:p w14:paraId="5E25AA46" w14:textId="77777777" w:rsidR="001F7818" w:rsidRDefault="001F7818">
            <w:pPr>
              <w:rPr>
                <w:sz w:val="2"/>
                <w:szCs w:val="2"/>
              </w:rPr>
            </w:pPr>
          </w:p>
        </w:tc>
        <w:tc>
          <w:tcPr>
            <w:tcW w:w="2880" w:type="dxa"/>
            <w:vMerge/>
            <w:tcBorders>
              <w:top w:val="nil"/>
            </w:tcBorders>
            <w:shd w:val="clear" w:color="auto" w:fill="ECECEC"/>
          </w:tcPr>
          <w:p w14:paraId="6602331E" w14:textId="77777777" w:rsidR="001F7818" w:rsidRDefault="001F7818">
            <w:pPr>
              <w:rPr>
                <w:sz w:val="2"/>
                <w:szCs w:val="2"/>
              </w:rPr>
            </w:pPr>
          </w:p>
        </w:tc>
      </w:tr>
      <w:tr w:rsidR="001F7818" w14:paraId="0A80217E" w14:textId="77777777">
        <w:trPr>
          <w:trHeight w:val="234"/>
        </w:trPr>
        <w:tc>
          <w:tcPr>
            <w:tcW w:w="846" w:type="dxa"/>
            <w:tcBorders>
              <w:top w:val="nil"/>
              <w:bottom w:val="nil"/>
            </w:tcBorders>
            <w:shd w:val="clear" w:color="auto" w:fill="ECECEC"/>
          </w:tcPr>
          <w:p w14:paraId="4A820954" w14:textId="77777777" w:rsidR="001F7818" w:rsidRDefault="001F7818">
            <w:pPr>
              <w:pStyle w:val="TableParagraph"/>
              <w:rPr>
                <w:rFonts w:ascii="Times New Roman"/>
                <w:sz w:val="16"/>
              </w:rPr>
            </w:pPr>
          </w:p>
        </w:tc>
        <w:tc>
          <w:tcPr>
            <w:tcW w:w="1579" w:type="dxa"/>
            <w:tcBorders>
              <w:top w:val="nil"/>
              <w:bottom w:val="nil"/>
            </w:tcBorders>
            <w:shd w:val="clear" w:color="auto" w:fill="ECECEC"/>
          </w:tcPr>
          <w:p w14:paraId="79ACB80D" w14:textId="77777777" w:rsidR="001F7818" w:rsidRDefault="001F7818">
            <w:pPr>
              <w:pStyle w:val="TableParagraph"/>
              <w:rPr>
                <w:rFonts w:ascii="Times New Roman"/>
                <w:sz w:val="16"/>
              </w:rPr>
            </w:pPr>
          </w:p>
        </w:tc>
        <w:tc>
          <w:tcPr>
            <w:tcW w:w="2790" w:type="dxa"/>
            <w:tcBorders>
              <w:top w:val="nil"/>
              <w:bottom w:val="nil"/>
            </w:tcBorders>
            <w:shd w:val="clear" w:color="auto" w:fill="ECECEC"/>
          </w:tcPr>
          <w:p w14:paraId="721DB112" w14:textId="77777777" w:rsidR="001F7818" w:rsidRDefault="00000000">
            <w:pPr>
              <w:pStyle w:val="TableParagraph"/>
              <w:spacing w:line="214" w:lineRule="exact"/>
              <w:ind w:left="108"/>
              <w:rPr>
                <w:i/>
                <w:sz w:val="20"/>
              </w:rPr>
            </w:pPr>
            <w:r>
              <w:rPr>
                <w:i/>
                <w:color w:val="6F2F9F"/>
                <w:sz w:val="20"/>
              </w:rPr>
              <w:t>be performed at the</w:t>
            </w:r>
          </w:p>
        </w:tc>
        <w:tc>
          <w:tcPr>
            <w:tcW w:w="1350" w:type="dxa"/>
            <w:vMerge/>
            <w:tcBorders>
              <w:top w:val="nil"/>
            </w:tcBorders>
            <w:shd w:val="clear" w:color="auto" w:fill="ECECEC"/>
          </w:tcPr>
          <w:p w14:paraId="781F0489" w14:textId="77777777" w:rsidR="001F7818" w:rsidRDefault="001F7818">
            <w:pPr>
              <w:rPr>
                <w:sz w:val="2"/>
                <w:szCs w:val="2"/>
              </w:rPr>
            </w:pPr>
          </w:p>
        </w:tc>
        <w:tc>
          <w:tcPr>
            <w:tcW w:w="1260" w:type="dxa"/>
            <w:vMerge/>
            <w:tcBorders>
              <w:top w:val="nil"/>
            </w:tcBorders>
            <w:shd w:val="clear" w:color="auto" w:fill="ECECEC"/>
          </w:tcPr>
          <w:p w14:paraId="58FDE57E" w14:textId="77777777" w:rsidR="001F7818" w:rsidRDefault="001F7818">
            <w:pPr>
              <w:rPr>
                <w:sz w:val="2"/>
                <w:szCs w:val="2"/>
              </w:rPr>
            </w:pPr>
          </w:p>
        </w:tc>
        <w:tc>
          <w:tcPr>
            <w:tcW w:w="1260" w:type="dxa"/>
            <w:vMerge/>
            <w:tcBorders>
              <w:top w:val="nil"/>
            </w:tcBorders>
            <w:shd w:val="clear" w:color="auto" w:fill="ECECEC"/>
          </w:tcPr>
          <w:p w14:paraId="1F59F801" w14:textId="77777777" w:rsidR="001F7818" w:rsidRDefault="001F7818">
            <w:pPr>
              <w:rPr>
                <w:sz w:val="2"/>
                <w:szCs w:val="2"/>
              </w:rPr>
            </w:pPr>
          </w:p>
        </w:tc>
        <w:tc>
          <w:tcPr>
            <w:tcW w:w="2790" w:type="dxa"/>
            <w:vMerge/>
            <w:tcBorders>
              <w:top w:val="nil"/>
            </w:tcBorders>
            <w:shd w:val="clear" w:color="auto" w:fill="ECECEC"/>
          </w:tcPr>
          <w:p w14:paraId="598C010C" w14:textId="77777777" w:rsidR="001F7818" w:rsidRDefault="001F7818">
            <w:pPr>
              <w:rPr>
                <w:sz w:val="2"/>
                <w:szCs w:val="2"/>
              </w:rPr>
            </w:pPr>
          </w:p>
        </w:tc>
        <w:tc>
          <w:tcPr>
            <w:tcW w:w="2880" w:type="dxa"/>
            <w:vMerge/>
            <w:tcBorders>
              <w:top w:val="nil"/>
            </w:tcBorders>
            <w:shd w:val="clear" w:color="auto" w:fill="ECECEC"/>
          </w:tcPr>
          <w:p w14:paraId="6B111C86" w14:textId="77777777" w:rsidR="001F7818" w:rsidRDefault="001F7818">
            <w:pPr>
              <w:rPr>
                <w:sz w:val="2"/>
                <w:szCs w:val="2"/>
              </w:rPr>
            </w:pPr>
          </w:p>
        </w:tc>
      </w:tr>
      <w:tr w:rsidR="001F7818" w14:paraId="7FE40823" w14:textId="77777777">
        <w:trPr>
          <w:trHeight w:val="234"/>
        </w:trPr>
        <w:tc>
          <w:tcPr>
            <w:tcW w:w="846" w:type="dxa"/>
            <w:tcBorders>
              <w:top w:val="nil"/>
              <w:bottom w:val="nil"/>
            </w:tcBorders>
            <w:shd w:val="clear" w:color="auto" w:fill="ECECEC"/>
          </w:tcPr>
          <w:p w14:paraId="709185F5" w14:textId="77777777" w:rsidR="001F7818" w:rsidRDefault="001F7818">
            <w:pPr>
              <w:pStyle w:val="TableParagraph"/>
              <w:rPr>
                <w:rFonts w:ascii="Times New Roman"/>
                <w:sz w:val="16"/>
              </w:rPr>
            </w:pPr>
          </w:p>
        </w:tc>
        <w:tc>
          <w:tcPr>
            <w:tcW w:w="1579" w:type="dxa"/>
            <w:tcBorders>
              <w:top w:val="nil"/>
              <w:bottom w:val="nil"/>
            </w:tcBorders>
            <w:shd w:val="clear" w:color="auto" w:fill="ECECEC"/>
          </w:tcPr>
          <w:p w14:paraId="19CD0822" w14:textId="77777777" w:rsidR="001F7818" w:rsidRDefault="001F7818">
            <w:pPr>
              <w:pStyle w:val="TableParagraph"/>
              <w:rPr>
                <w:rFonts w:ascii="Times New Roman"/>
                <w:sz w:val="16"/>
              </w:rPr>
            </w:pPr>
          </w:p>
        </w:tc>
        <w:tc>
          <w:tcPr>
            <w:tcW w:w="2790" w:type="dxa"/>
            <w:tcBorders>
              <w:top w:val="nil"/>
              <w:bottom w:val="nil"/>
            </w:tcBorders>
            <w:shd w:val="clear" w:color="auto" w:fill="ECECEC"/>
          </w:tcPr>
          <w:p w14:paraId="69BDCB34" w14:textId="77777777" w:rsidR="001F7818" w:rsidRDefault="00000000">
            <w:pPr>
              <w:pStyle w:val="TableParagraph"/>
              <w:spacing w:line="214" w:lineRule="exact"/>
              <w:ind w:left="108"/>
              <w:rPr>
                <w:i/>
                <w:sz w:val="20"/>
              </w:rPr>
            </w:pPr>
            <w:r>
              <w:rPr>
                <w:i/>
                <w:color w:val="6F2F9F"/>
                <w:sz w:val="20"/>
              </w:rPr>
              <w:t>participant’s home and/or by</w:t>
            </w:r>
          </w:p>
        </w:tc>
        <w:tc>
          <w:tcPr>
            <w:tcW w:w="1350" w:type="dxa"/>
            <w:vMerge/>
            <w:tcBorders>
              <w:top w:val="nil"/>
            </w:tcBorders>
            <w:shd w:val="clear" w:color="auto" w:fill="ECECEC"/>
          </w:tcPr>
          <w:p w14:paraId="31297557" w14:textId="77777777" w:rsidR="001F7818" w:rsidRDefault="001F7818">
            <w:pPr>
              <w:rPr>
                <w:sz w:val="2"/>
                <w:szCs w:val="2"/>
              </w:rPr>
            </w:pPr>
          </w:p>
        </w:tc>
        <w:tc>
          <w:tcPr>
            <w:tcW w:w="1260" w:type="dxa"/>
            <w:vMerge/>
            <w:tcBorders>
              <w:top w:val="nil"/>
            </w:tcBorders>
            <w:shd w:val="clear" w:color="auto" w:fill="ECECEC"/>
          </w:tcPr>
          <w:p w14:paraId="1E875037" w14:textId="77777777" w:rsidR="001F7818" w:rsidRDefault="001F7818">
            <w:pPr>
              <w:rPr>
                <w:sz w:val="2"/>
                <w:szCs w:val="2"/>
              </w:rPr>
            </w:pPr>
          </w:p>
        </w:tc>
        <w:tc>
          <w:tcPr>
            <w:tcW w:w="1260" w:type="dxa"/>
            <w:vMerge/>
            <w:tcBorders>
              <w:top w:val="nil"/>
            </w:tcBorders>
            <w:shd w:val="clear" w:color="auto" w:fill="ECECEC"/>
          </w:tcPr>
          <w:p w14:paraId="481D1E01" w14:textId="77777777" w:rsidR="001F7818" w:rsidRDefault="001F7818">
            <w:pPr>
              <w:rPr>
                <w:sz w:val="2"/>
                <w:szCs w:val="2"/>
              </w:rPr>
            </w:pPr>
          </w:p>
        </w:tc>
        <w:tc>
          <w:tcPr>
            <w:tcW w:w="2790" w:type="dxa"/>
            <w:vMerge/>
            <w:tcBorders>
              <w:top w:val="nil"/>
            </w:tcBorders>
            <w:shd w:val="clear" w:color="auto" w:fill="ECECEC"/>
          </w:tcPr>
          <w:p w14:paraId="2014E5E8" w14:textId="77777777" w:rsidR="001F7818" w:rsidRDefault="001F7818">
            <w:pPr>
              <w:rPr>
                <w:sz w:val="2"/>
                <w:szCs w:val="2"/>
              </w:rPr>
            </w:pPr>
          </w:p>
        </w:tc>
        <w:tc>
          <w:tcPr>
            <w:tcW w:w="2880" w:type="dxa"/>
            <w:vMerge/>
            <w:tcBorders>
              <w:top w:val="nil"/>
            </w:tcBorders>
            <w:shd w:val="clear" w:color="auto" w:fill="ECECEC"/>
          </w:tcPr>
          <w:p w14:paraId="5CC4AB14" w14:textId="77777777" w:rsidR="001F7818" w:rsidRDefault="001F7818">
            <w:pPr>
              <w:rPr>
                <w:sz w:val="2"/>
                <w:szCs w:val="2"/>
              </w:rPr>
            </w:pPr>
          </w:p>
        </w:tc>
      </w:tr>
      <w:tr w:rsidR="001F7818" w14:paraId="3C8546F7" w14:textId="77777777">
        <w:trPr>
          <w:trHeight w:val="234"/>
        </w:trPr>
        <w:tc>
          <w:tcPr>
            <w:tcW w:w="846" w:type="dxa"/>
            <w:tcBorders>
              <w:top w:val="nil"/>
              <w:bottom w:val="nil"/>
            </w:tcBorders>
            <w:shd w:val="clear" w:color="auto" w:fill="ECECEC"/>
          </w:tcPr>
          <w:p w14:paraId="6A1919CD" w14:textId="77777777" w:rsidR="001F7818" w:rsidRDefault="001F7818">
            <w:pPr>
              <w:pStyle w:val="TableParagraph"/>
              <w:rPr>
                <w:rFonts w:ascii="Times New Roman"/>
                <w:sz w:val="16"/>
              </w:rPr>
            </w:pPr>
          </w:p>
        </w:tc>
        <w:tc>
          <w:tcPr>
            <w:tcW w:w="1579" w:type="dxa"/>
            <w:tcBorders>
              <w:top w:val="nil"/>
              <w:bottom w:val="nil"/>
            </w:tcBorders>
            <w:shd w:val="clear" w:color="auto" w:fill="ECECEC"/>
          </w:tcPr>
          <w:p w14:paraId="5FFFCDAC" w14:textId="77777777" w:rsidR="001F7818" w:rsidRDefault="001F7818">
            <w:pPr>
              <w:pStyle w:val="TableParagraph"/>
              <w:rPr>
                <w:rFonts w:ascii="Times New Roman"/>
                <w:sz w:val="16"/>
              </w:rPr>
            </w:pPr>
          </w:p>
        </w:tc>
        <w:tc>
          <w:tcPr>
            <w:tcW w:w="2790" w:type="dxa"/>
            <w:tcBorders>
              <w:top w:val="nil"/>
              <w:bottom w:val="nil"/>
            </w:tcBorders>
            <w:shd w:val="clear" w:color="auto" w:fill="ECECEC"/>
          </w:tcPr>
          <w:p w14:paraId="73823784" w14:textId="77777777" w:rsidR="001F7818" w:rsidRDefault="00000000">
            <w:pPr>
              <w:pStyle w:val="TableParagraph"/>
              <w:spacing w:line="214" w:lineRule="exact"/>
              <w:ind w:left="108"/>
              <w:rPr>
                <w:i/>
                <w:sz w:val="20"/>
              </w:rPr>
            </w:pPr>
            <w:r>
              <w:rPr>
                <w:i/>
                <w:color w:val="6F2F9F"/>
                <w:sz w:val="20"/>
              </w:rPr>
              <w:t>themselves and how does this</w:t>
            </w:r>
          </w:p>
        </w:tc>
        <w:tc>
          <w:tcPr>
            <w:tcW w:w="1350" w:type="dxa"/>
            <w:vMerge/>
            <w:tcBorders>
              <w:top w:val="nil"/>
            </w:tcBorders>
            <w:shd w:val="clear" w:color="auto" w:fill="ECECEC"/>
          </w:tcPr>
          <w:p w14:paraId="6598C2B4" w14:textId="77777777" w:rsidR="001F7818" w:rsidRDefault="001F7818">
            <w:pPr>
              <w:rPr>
                <w:sz w:val="2"/>
                <w:szCs w:val="2"/>
              </w:rPr>
            </w:pPr>
          </w:p>
        </w:tc>
        <w:tc>
          <w:tcPr>
            <w:tcW w:w="1260" w:type="dxa"/>
            <w:vMerge/>
            <w:tcBorders>
              <w:top w:val="nil"/>
            </w:tcBorders>
            <w:shd w:val="clear" w:color="auto" w:fill="ECECEC"/>
          </w:tcPr>
          <w:p w14:paraId="3072680E" w14:textId="77777777" w:rsidR="001F7818" w:rsidRDefault="001F7818">
            <w:pPr>
              <w:rPr>
                <w:sz w:val="2"/>
                <w:szCs w:val="2"/>
              </w:rPr>
            </w:pPr>
          </w:p>
        </w:tc>
        <w:tc>
          <w:tcPr>
            <w:tcW w:w="1260" w:type="dxa"/>
            <w:vMerge/>
            <w:tcBorders>
              <w:top w:val="nil"/>
            </w:tcBorders>
            <w:shd w:val="clear" w:color="auto" w:fill="ECECEC"/>
          </w:tcPr>
          <w:p w14:paraId="300EB3CF" w14:textId="77777777" w:rsidR="001F7818" w:rsidRDefault="001F7818">
            <w:pPr>
              <w:rPr>
                <w:sz w:val="2"/>
                <w:szCs w:val="2"/>
              </w:rPr>
            </w:pPr>
          </w:p>
        </w:tc>
        <w:tc>
          <w:tcPr>
            <w:tcW w:w="2790" w:type="dxa"/>
            <w:vMerge/>
            <w:tcBorders>
              <w:top w:val="nil"/>
            </w:tcBorders>
            <w:shd w:val="clear" w:color="auto" w:fill="ECECEC"/>
          </w:tcPr>
          <w:p w14:paraId="3F14D40E" w14:textId="77777777" w:rsidR="001F7818" w:rsidRDefault="001F7818">
            <w:pPr>
              <w:rPr>
                <w:sz w:val="2"/>
                <w:szCs w:val="2"/>
              </w:rPr>
            </w:pPr>
          </w:p>
        </w:tc>
        <w:tc>
          <w:tcPr>
            <w:tcW w:w="2880" w:type="dxa"/>
            <w:vMerge/>
            <w:tcBorders>
              <w:top w:val="nil"/>
            </w:tcBorders>
            <w:shd w:val="clear" w:color="auto" w:fill="ECECEC"/>
          </w:tcPr>
          <w:p w14:paraId="1D17FE58" w14:textId="77777777" w:rsidR="001F7818" w:rsidRDefault="001F7818">
            <w:pPr>
              <w:rPr>
                <w:sz w:val="2"/>
                <w:szCs w:val="2"/>
              </w:rPr>
            </w:pPr>
          </w:p>
        </w:tc>
      </w:tr>
      <w:tr w:rsidR="001F7818" w14:paraId="3B6DF4A7" w14:textId="77777777">
        <w:trPr>
          <w:trHeight w:val="221"/>
        </w:trPr>
        <w:tc>
          <w:tcPr>
            <w:tcW w:w="846" w:type="dxa"/>
            <w:tcBorders>
              <w:top w:val="nil"/>
            </w:tcBorders>
            <w:shd w:val="clear" w:color="auto" w:fill="ECECEC"/>
          </w:tcPr>
          <w:p w14:paraId="60005921" w14:textId="77777777" w:rsidR="001F7818" w:rsidRDefault="001F7818">
            <w:pPr>
              <w:pStyle w:val="TableParagraph"/>
              <w:rPr>
                <w:rFonts w:ascii="Times New Roman"/>
                <w:sz w:val="14"/>
              </w:rPr>
            </w:pPr>
          </w:p>
        </w:tc>
        <w:tc>
          <w:tcPr>
            <w:tcW w:w="1579" w:type="dxa"/>
            <w:tcBorders>
              <w:top w:val="nil"/>
            </w:tcBorders>
            <w:shd w:val="clear" w:color="auto" w:fill="ECECEC"/>
          </w:tcPr>
          <w:p w14:paraId="08683A4E" w14:textId="77777777" w:rsidR="001F7818" w:rsidRDefault="001F7818">
            <w:pPr>
              <w:pStyle w:val="TableParagraph"/>
              <w:rPr>
                <w:rFonts w:ascii="Times New Roman"/>
                <w:sz w:val="14"/>
              </w:rPr>
            </w:pPr>
          </w:p>
        </w:tc>
        <w:tc>
          <w:tcPr>
            <w:tcW w:w="2790" w:type="dxa"/>
            <w:tcBorders>
              <w:top w:val="nil"/>
            </w:tcBorders>
            <w:shd w:val="clear" w:color="auto" w:fill="ECECEC"/>
          </w:tcPr>
          <w:p w14:paraId="21918AB8" w14:textId="77777777" w:rsidR="001F7818" w:rsidRDefault="00000000">
            <w:pPr>
              <w:pStyle w:val="TableParagraph"/>
              <w:spacing w:line="202" w:lineRule="exact"/>
              <w:ind w:left="108"/>
              <w:rPr>
                <w:i/>
                <w:sz w:val="20"/>
              </w:rPr>
            </w:pPr>
            <w:r>
              <w:rPr>
                <w:i/>
                <w:color w:val="6F2F9F"/>
                <w:sz w:val="20"/>
              </w:rPr>
              <w:t>impact risk?</w:t>
            </w:r>
          </w:p>
        </w:tc>
        <w:tc>
          <w:tcPr>
            <w:tcW w:w="1350" w:type="dxa"/>
            <w:vMerge/>
            <w:tcBorders>
              <w:top w:val="nil"/>
            </w:tcBorders>
            <w:shd w:val="clear" w:color="auto" w:fill="ECECEC"/>
          </w:tcPr>
          <w:p w14:paraId="67837A26" w14:textId="77777777" w:rsidR="001F7818" w:rsidRDefault="001F7818">
            <w:pPr>
              <w:rPr>
                <w:sz w:val="2"/>
                <w:szCs w:val="2"/>
              </w:rPr>
            </w:pPr>
          </w:p>
        </w:tc>
        <w:tc>
          <w:tcPr>
            <w:tcW w:w="1260" w:type="dxa"/>
            <w:vMerge/>
            <w:tcBorders>
              <w:top w:val="nil"/>
            </w:tcBorders>
            <w:shd w:val="clear" w:color="auto" w:fill="ECECEC"/>
          </w:tcPr>
          <w:p w14:paraId="39F204AF" w14:textId="77777777" w:rsidR="001F7818" w:rsidRDefault="001F7818">
            <w:pPr>
              <w:rPr>
                <w:sz w:val="2"/>
                <w:szCs w:val="2"/>
              </w:rPr>
            </w:pPr>
          </w:p>
        </w:tc>
        <w:tc>
          <w:tcPr>
            <w:tcW w:w="1260" w:type="dxa"/>
            <w:vMerge/>
            <w:tcBorders>
              <w:top w:val="nil"/>
            </w:tcBorders>
            <w:shd w:val="clear" w:color="auto" w:fill="ECECEC"/>
          </w:tcPr>
          <w:p w14:paraId="14AA713D" w14:textId="77777777" w:rsidR="001F7818" w:rsidRDefault="001F7818">
            <w:pPr>
              <w:rPr>
                <w:sz w:val="2"/>
                <w:szCs w:val="2"/>
              </w:rPr>
            </w:pPr>
          </w:p>
        </w:tc>
        <w:tc>
          <w:tcPr>
            <w:tcW w:w="2790" w:type="dxa"/>
            <w:vMerge/>
            <w:tcBorders>
              <w:top w:val="nil"/>
            </w:tcBorders>
            <w:shd w:val="clear" w:color="auto" w:fill="ECECEC"/>
          </w:tcPr>
          <w:p w14:paraId="69C6E575" w14:textId="77777777" w:rsidR="001F7818" w:rsidRDefault="001F7818">
            <w:pPr>
              <w:rPr>
                <w:sz w:val="2"/>
                <w:szCs w:val="2"/>
              </w:rPr>
            </w:pPr>
          </w:p>
        </w:tc>
        <w:tc>
          <w:tcPr>
            <w:tcW w:w="2880" w:type="dxa"/>
            <w:vMerge/>
            <w:tcBorders>
              <w:top w:val="nil"/>
            </w:tcBorders>
            <w:shd w:val="clear" w:color="auto" w:fill="ECECEC"/>
          </w:tcPr>
          <w:p w14:paraId="0E5DB178" w14:textId="77777777" w:rsidR="001F7818" w:rsidRDefault="001F7818">
            <w:pPr>
              <w:rPr>
                <w:sz w:val="2"/>
                <w:szCs w:val="2"/>
              </w:rPr>
            </w:pPr>
          </w:p>
        </w:tc>
      </w:tr>
    </w:tbl>
    <w:p w14:paraId="044F7D05" w14:textId="77777777" w:rsidR="001F7818" w:rsidRDefault="001F7818">
      <w:pPr>
        <w:rPr>
          <w:sz w:val="2"/>
          <w:szCs w:val="2"/>
        </w:rPr>
        <w:sectPr w:rsidR="001F7818">
          <w:pgSz w:w="16840" w:h="11910" w:orient="landscape"/>
          <w:pgMar w:top="1100" w:right="820" w:bottom="1060" w:left="1020" w:header="0" w:footer="878" w:gutter="0"/>
          <w:cols w:space="720"/>
        </w:sectPr>
      </w:pPr>
    </w:p>
    <w:p w14:paraId="787BCDD4" w14:textId="77777777" w:rsidR="001F7818" w:rsidRDefault="001F7818">
      <w:pPr>
        <w:pStyle w:val="BodyText"/>
        <w:spacing w:before="3"/>
        <w:rPr>
          <w:b/>
          <w:sz w:val="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1579"/>
        <w:gridCol w:w="2790"/>
        <w:gridCol w:w="1350"/>
        <w:gridCol w:w="1260"/>
        <w:gridCol w:w="1260"/>
        <w:gridCol w:w="2790"/>
        <w:gridCol w:w="2880"/>
      </w:tblGrid>
      <w:tr w:rsidR="001F7818" w14:paraId="1CBA4F40" w14:textId="77777777">
        <w:trPr>
          <w:trHeight w:val="1464"/>
        </w:trPr>
        <w:tc>
          <w:tcPr>
            <w:tcW w:w="846" w:type="dxa"/>
            <w:shd w:val="clear" w:color="auto" w:fill="ECECEC"/>
          </w:tcPr>
          <w:p w14:paraId="409433E1" w14:textId="77777777" w:rsidR="001F7818" w:rsidRDefault="001F7818">
            <w:pPr>
              <w:pStyle w:val="TableParagraph"/>
              <w:rPr>
                <w:rFonts w:ascii="Times New Roman"/>
                <w:sz w:val="18"/>
              </w:rPr>
            </w:pPr>
          </w:p>
        </w:tc>
        <w:tc>
          <w:tcPr>
            <w:tcW w:w="1579" w:type="dxa"/>
            <w:shd w:val="clear" w:color="auto" w:fill="ECECEC"/>
          </w:tcPr>
          <w:p w14:paraId="10970DF1" w14:textId="77777777" w:rsidR="001F7818" w:rsidRDefault="001F7818">
            <w:pPr>
              <w:pStyle w:val="TableParagraph"/>
              <w:rPr>
                <w:rFonts w:ascii="Times New Roman"/>
                <w:sz w:val="18"/>
              </w:rPr>
            </w:pPr>
          </w:p>
        </w:tc>
        <w:tc>
          <w:tcPr>
            <w:tcW w:w="2790" w:type="dxa"/>
            <w:shd w:val="clear" w:color="auto" w:fill="ECECEC"/>
          </w:tcPr>
          <w:p w14:paraId="0DFE89CE" w14:textId="77777777" w:rsidR="001F7818" w:rsidRDefault="00000000">
            <w:pPr>
              <w:pStyle w:val="TableParagraph"/>
              <w:ind w:left="108" w:right="260"/>
              <w:rPr>
                <w:i/>
                <w:sz w:val="20"/>
              </w:rPr>
            </w:pPr>
            <w:r>
              <w:rPr>
                <w:i/>
                <w:color w:val="6F2F9F"/>
                <w:sz w:val="20"/>
              </w:rPr>
              <w:t>How burdensome are the follow up visits and investigations compared with standard of care?</w:t>
            </w:r>
          </w:p>
          <w:p w14:paraId="78F9609A" w14:textId="77777777" w:rsidR="001F7818" w:rsidRDefault="00000000">
            <w:pPr>
              <w:pStyle w:val="TableParagraph"/>
              <w:ind w:left="108"/>
              <w:rPr>
                <w:i/>
                <w:sz w:val="20"/>
              </w:rPr>
            </w:pPr>
            <w:r>
              <w:rPr>
                <w:i/>
                <w:color w:val="6F2F9F"/>
                <w:sz w:val="20"/>
              </w:rPr>
              <w:t>Does the protocol have</w:t>
            </w:r>
          </w:p>
          <w:p w14:paraId="11FBD9B3" w14:textId="77777777" w:rsidR="001F7818" w:rsidRDefault="00000000">
            <w:pPr>
              <w:pStyle w:val="TableParagraph"/>
              <w:spacing w:line="224" w:lineRule="exact"/>
              <w:ind w:left="108"/>
              <w:rPr>
                <w:i/>
                <w:sz w:val="20"/>
              </w:rPr>
            </w:pPr>
            <w:r>
              <w:rPr>
                <w:i/>
                <w:color w:val="6F2F9F"/>
                <w:sz w:val="20"/>
              </w:rPr>
              <w:t>any/multiple sub studies?</w:t>
            </w:r>
          </w:p>
        </w:tc>
        <w:tc>
          <w:tcPr>
            <w:tcW w:w="1350" w:type="dxa"/>
            <w:shd w:val="clear" w:color="auto" w:fill="ECECEC"/>
          </w:tcPr>
          <w:p w14:paraId="05DB7548" w14:textId="77777777" w:rsidR="001F7818" w:rsidRDefault="001F7818">
            <w:pPr>
              <w:pStyle w:val="TableParagraph"/>
              <w:rPr>
                <w:rFonts w:ascii="Times New Roman"/>
                <w:sz w:val="18"/>
              </w:rPr>
            </w:pPr>
          </w:p>
        </w:tc>
        <w:tc>
          <w:tcPr>
            <w:tcW w:w="1260" w:type="dxa"/>
            <w:shd w:val="clear" w:color="auto" w:fill="ECECEC"/>
          </w:tcPr>
          <w:p w14:paraId="4F2F090C" w14:textId="77777777" w:rsidR="001F7818" w:rsidRDefault="001F7818">
            <w:pPr>
              <w:pStyle w:val="TableParagraph"/>
              <w:rPr>
                <w:rFonts w:ascii="Times New Roman"/>
                <w:sz w:val="18"/>
              </w:rPr>
            </w:pPr>
          </w:p>
        </w:tc>
        <w:tc>
          <w:tcPr>
            <w:tcW w:w="1260" w:type="dxa"/>
            <w:shd w:val="clear" w:color="auto" w:fill="ECECEC"/>
          </w:tcPr>
          <w:p w14:paraId="5A7AEC8C" w14:textId="77777777" w:rsidR="001F7818" w:rsidRDefault="001F7818">
            <w:pPr>
              <w:pStyle w:val="TableParagraph"/>
              <w:rPr>
                <w:rFonts w:ascii="Times New Roman"/>
                <w:sz w:val="18"/>
              </w:rPr>
            </w:pPr>
          </w:p>
        </w:tc>
        <w:tc>
          <w:tcPr>
            <w:tcW w:w="2790" w:type="dxa"/>
            <w:shd w:val="clear" w:color="auto" w:fill="ECECEC"/>
          </w:tcPr>
          <w:p w14:paraId="38D192DF" w14:textId="77777777" w:rsidR="001F7818" w:rsidRDefault="001F7818">
            <w:pPr>
              <w:pStyle w:val="TableParagraph"/>
              <w:rPr>
                <w:rFonts w:ascii="Times New Roman"/>
                <w:sz w:val="18"/>
              </w:rPr>
            </w:pPr>
          </w:p>
        </w:tc>
        <w:tc>
          <w:tcPr>
            <w:tcW w:w="2880" w:type="dxa"/>
            <w:shd w:val="clear" w:color="auto" w:fill="ECECEC"/>
          </w:tcPr>
          <w:p w14:paraId="5AFC50F3" w14:textId="77777777" w:rsidR="001F7818" w:rsidRDefault="001F7818">
            <w:pPr>
              <w:pStyle w:val="TableParagraph"/>
              <w:rPr>
                <w:rFonts w:ascii="Times New Roman"/>
                <w:sz w:val="18"/>
              </w:rPr>
            </w:pPr>
          </w:p>
        </w:tc>
      </w:tr>
      <w:tr w:rsidR="001F7818" w14:paraId="5DE1F301" w14:textId="77777777">
        <w:trPr>
          <w:trHeight w:val="724"/>
        </w:trPr>
        <w:tc>
          <w:tcPr>
            <w:tcW w:w="14755" w:type="dxa"/>
            <w:gridSpan w:val="8"/>
            <w:shd w:val="clear" w:color="auto" w:fill="D9D9D9"/>
          </w:tcPr>
          <w:p w14:paraId="327EFCFA" w14:textId="77777777" w:rsidR="001F7818" w:rsidRDefault="001F7818">
            <w:pPr>
              <w:pStyle w:val="TableParagraph"/>
              <w:spacing w:before="8"/>
              <w:rPr>
                <w:b/>
                <w:sz w:val="19"/>
              </w:rPr>
            </w:pPr>
          </w:p>
          <w:p w14:paraId="4CBBDB89" w14:textId="77777777" w:rsidR="001F7818" w:rsidRDefault="00000000">
            <w:pPr>
              <w:pStyle w:val="TableParagraph"/>
              <w:ind w:left="107"/>
              <w:rPr>
                <w:b/>
                <w:i/>
                <w:sz w:val="20"/>
              </w:rPr>
            </w:pPr>
            <w:r>
              <w:rPr>
                <w:b/>
                <w:i/>
                <w:sz w:val="20"/>
              </w:rPr>
              <w:t>2.2 HAZARDS AND RISKS – TRIAL DESIGN, SYSTEMS, PERSONNEL &amp; FACILITIES</w:t>
            </w:r>
          </w:p>
        </w:tc>
      </w:tr>
      <w:tr w:rsidR="001F7818" w14:paraId="2EC68645" w14:textId="77777777">
        <w:trPr>
          <w:trHeight w:val="6899"/>
        </w:trPr>
        <w:tc>
          <w:tcPr>
            <w:tcW w:w="846" w:type="dxa"/>
            <w:shd w:val="clear" w:color="auto" w:fill="ECECEC"/>
          </w:tcPr>
          <w:p w14:paraId="40345E35" w14:textId="77777777" w:rsidR="001F7818" w:rsidRDefault="00000000">
            <w:pPr>
              <w:pStyle w:val="TableParagraph"/>
              <w:spacing w:line="243" w:lineRule="exact"/>
              <w:ind w:left="9"/>
              <w:jc w:val="center"/>
              <w:rPr>
                <w:sz w:val="20"/>
              </w:rPr>
            </w:pPr>
            <w:r>
              <w:rPr>
                <w:sz w:val="20"/>
              </w:rPr>
              <w:t>8</w:t>
            </w:r>
          </w:p>
        </w:tc>
        <w:tc>
          <w:tcPr>
            <w:tcW w:w="1579" w:type="dxa"/>
            <w:shd w:val="clear" w:color="auto" w:fill="ECECEC"/>
          </w:tcPr>
          <w:p w14:paraId="340EDFDC" w14:textId="77777777" w:rsidR="001F7818" w:rsidRDefault="00000000">
            <w:pPr>
              <w:pStyle w:val="TableParagraph"/>
              <w:ind w:left="107" w:right="129"/>
              <w:rPr>
                <w:b/>
                <w:sz w:val="20"/>
              </w:rPr>
            </w:pPr>
            <w:r>
              <w:rPr>
                <w:b/>
                <w:sz w:val="20"/>
              </w:rPr>
              <w:t>Trial inadequately powered / Poor recruitment</w:t>
            </w:r>
          </w:p>
          <w:p w14:paraId="39AED523" w14:textId="77777777" w:rsidR="001F7818" w:rsidRDefault="001F7818">
            <w:pPr>
              <w:pStyle w:val="TableParagraph"/>
              <w:spacing w:before="10"/>
              <w:rPr>
                <w:b/>
                <w:sz w:val="19"/>
              </w:rPr>
            </w:pPr>
          </w:p>
          <w:p w14:paraId="03336DDE" w14:textId="77777777" w:rsidR="001F7818" w:rsidRDefault="00000000">
            <w:pPr>
              <w:pStyle w:val="TableParagraph"/>
              <w:spacing w:before="1"/>
              <w:ind w:left="107" w:right="104"/>
              <w:rPr>
                <w:i/>
                <w:sz w:val="16"/>
              </w:rPr>
            </w:pPr>
            <w:r>
              <w:rPr>
                <w:i/>
                <w:color w:val="6F2F9F"/>
                <w:sz w:val="20"/>
              </w:rPr>
              <w:t>(</w:t>
            </w:r>
            <w:r>
              <w:rPr>
                <w:i/>
                <w:sz w:val="16"/>
              </w:rPr>
              <w:t xml:space="preserve">Not </w:t>
            </w:r>
            <w:proofErr w:type="spellStart"/>
            <w:r>
              <w:rPr>
                <w:i/>
                <w:sz w:val="16"/>
              </w:rPr>
              <w:t>req’d</w:t>
            </w:r>
            <w:proofErr w:type="spellEnd"/>
            <w:r>
              <w:rPr>
                <w:i/>
                <w:sz w:val="16"/>
              </w:rPr>
              <w:t xml:space="preserve"> if you have already completed the Campus Sponsorship Committee risk assessment)</w:t>
            </w:r>
          </w:p>
        </w:tc>
        <w:tc>
          <w:tcPr>
            <w:tcW w:w="2790" w:type="dxa"/>
            <w:shd w:val="clear" w:color="auto" w:fill="ECECEC"/>
          </w:tcPr>
          <w:p w14:paraId="670AA26E" w14:textId="77777777" w:rsidR="001F7818" w:rsidRDefault="00000000">
            <w:pPr>
              <w:pStyle w:val="TableParagraph"/>
              <w:spacing w:line="243" w:lineRule="exact"/>
              <w:ind w:left="108"/>
              <w:rPr>
                <w:i/>
                <w:sz w:val="20"/>
              </w:rPr>
            </w:pPr>
            <w:r>
              <w:rPr>
                <w:i/>
                <w:sz w:val="20"/>
              </w:rPr>
              <w:t>Outline concerns, for example:</w:t>
            </w:r>
          </w:p>
          <w:p w14:paraId="1E064C6D" w14:textId="77777777" w:rsidR="001F7818" w:rsidRDefault="00000000">
            <w:pPr>
              <w:pStyle w:val="TableParagraph"/>
              <w:spacing w:before="120"/>
              <w:ind w:left="108" w:right="717"/>
              <w:rPr>
                <w:i/>
                <w:sz w:val="20"/>
              </w:rPr>
            </w:pPr>
            <w:r>
              <w:rPr>
                <w:i/>
                <w:color w:val="6F2F9F"/>
                <w:sz w:val="20"/>
              </w:rPr>
              <w:t>Trial level (Coordinating Centre):</w:t>
            </w:r>
          </w:p>
          <w:p w14:paraId="72AEC2BE" w14:textId="77777777" w:rsidR="001F7818" w:rsidRDefault="00000000">
            <w:pPr>
              <w:pStyle w:val="TableParagraph"/>
              <w:numPr>
                <w:ilvl w:val="0"/>
                <w:numId w:val="27"/>
              </w:numPr>
              <w:tabs>
                <w:tab w:val="left" w:pos="300"/>
              </w:tabs>
              <w:spacing w:before="1"/>
              <w:ind w:right="461"/>
              <w:rPr>
                <w:i/>
                <w:sz w:val="20"/>
              </w:rPr>
            </w:pPr>
            <w:r>
              <w:rPr>
                <w:i/>
                <w:color w:val="6F2F9F"/>
                <w:sz w:val="20"/>
              </w:rPr>
              <w:t>Insufficient power due to lower than anticipated incidence of</w:t>
            </w:r>
            <w:r>
              <w:rPr>
                <w:i/>
                <w:color w:val="6F2F9F"/>
                <w:spacing w:val="-1"/>
                <w:sz w:val="20"/>
              </w:rPr>
              <w:t xml:space="preserve"> </w:t>
            </w:r>
            <w:r>
              <w:rPr>
                <w:i/>
                <w:color w:val="6F2F9F"/>
                <w:sz w:val="20"/>
              </w:rPr>
              <w:t>disease</w:t>
            </w:r>
          </w:p>
          <w:p w14:paraId="3571E85D" w14:textId="77777777" w:rsidR="001F7818" w:rsidRDefault="00000000">
            <w:pPr>
              <w:pStyle w:val="TableParagraph"/>
              <w:numPr>
                <w:ilvl w:val="0"/>
                <w:numId w:val="27"/>
              </w:numPr>
              <w:tabs>
                <w:tab w:val="left" w:pos="300"/>
              </w:tabs>
              <w:ind w:right="1027"/>
              <w:rPr>
                <w:i/>
                <w:sz w:val="20"/>
              </w:rPr>
            </w:pPr>
            <w:proofErr w:type="gramStart"/>
            <w:r>
              <w:rPr>
                <w:i/>
                <w:color w:val="6F2F9F"/>
                <w:sz w:val="20"/>
              </w:rPr>
              <w:t>Poorly-recruiting</w:t>
            </w:r>
            <w:proofErr w:type="gramEnd"/>
            <w:r>
              <w:rPr>
                <w:i/>
                <w:color w:val="6F2F9F"/>
                <w:sz w:val="20"/>
              </w:rPr>
              <w:t xml:space="preserve"> participating</w:t>
            </w:r>
            <w:r>
              <w:rPr>
                <w:i/>
                <w:color w:val="6F2F9F"/>
                <w:spacing w:val="2"/>
                <w:sz w:val="20"/>
              </w:rPr>
              <w:t xml:space="preserve"> </w:t>
            </w:r>
            <w:r>
              <w:rPr>
                <w:i/>
                <w:color w:val="6F2F9F"/>
                <w:spacing w:val="-4"/>
                <w:sz w:val="20"/>
              </w:rPr>
              <w:t>sites</w:t>
            </w:r>
          </w:p>
          <w:p w14:paraId="6DEBFCA4" w14:textId="77777777" w:rsidR="001F7818" w:rsidRDefault="001F7818">
            <w:pPr>
              <w:pStyle w:val="TableParagraph"/>
              <w:spacing w:before="11"/>
              <w:rPr>
                <w:b/>
                <w:sz w:val="19"/>
              </w:rPr>
            </w:pPr>
          </w:p>
          <w:p w14:paraId="11481D03" w14:textId="77777777" w:rsidR="001F7818" w:rsidRDefault="00000000">
            <w:pPr>
              <w:pStyle w:val="TableParagraph"/>
              <w:spacing w:line="244" w:lineRule="exact"/>
              <w:ind w:left="108"/>
              <w:rPr>
                <w:i/>
                <w:sz w:val="20"/>
              </w:rPr>
            </w:pPr>
            <w:r>
              <w:rPr>
                <w:i/>
                <w:color w:val="6F2F9F"/>
                <w:sz w:val="20"/>
              </w:rPr>
              <w:t>Site level:</w:t>
            </w:r>
          </w:p>
          <w:p w14:paraId="168DB244" w14:textId="77777777" w:rsidR="001F7818" w:rsidRDefault="00000000">
            <w:pPr>
              <w:pStyle w:val="TableParagraph"/>
              <w:numPr>
                <w:ilvl w:val="0"/>
                <w:numId w:val="27"/>
              </w:numPr>
              <w:tabs>
                <w:tab w:val="left" w:pos="300"/>
              </w:tabs>
              <w:ind w:right="132"/>
              <w:rPr>
                <w:i/>
                <w:sz w:val="20"/>
              </w:rPr>
            </w:pPr>
            <w:r>
              <w:rPr>
                <w:i/>
                <w:color w:val="6F2F9F"/>
                <w:sz w:val="20"/>
              </w:rPr>
              <w:t>Little experience in recruiting the target</w:t>
            </w:r>
            <w:r>
              <w:rPr>
                <w:i/>
                <w:color w:val="6F2F9F"/>
                <w:spacing w:val="-2"/>
                <w:sz w:val="20"/>
              </w:rPr>
              <w:t xml:space="preserve"> </w:t>
            </w:r>
            <w:r>
              <w:rPr>
                <w:i/>
                <w:color w:val="6F2F9F"/>
                <w:sz w:val="20"/>
              </w:rPr>
              <w:t>population</w:t>
            </w:r>
          </w:p>
          <w:p w14:paraId="54FC9AB1" w14:textId="77777777" w:rsidR="001F7818" w:rsidRDefault="00000000">
            <w:pPr>
              <w:pStyle w:val="TableParagraph"/>
              <w:numPr>
                <w:ilvl w:val="0"/>
                <w:numId w:val="27"/>
              </w:numPr>
              <w:tabs>
                <w:tab w:val="left" w:pos="300"/>
              </w:tabs>
              <w:ind w:right="188"/>
              <w:rPr>
                <w:i/>
                <w:sz w:val="20"/>
              </w:rPr>
            </w:pPr>
            <w:r>
              <w:rPr>
                <w:i/>
                <w:color w:val="6F2F9F"/>
                <w:sz w:val="20"/>
              </w:rPr>
              <w:t>Insufficient suitable patients to</w:t>
            </w:r>
            <w:r>
              <w:rPr>
                <w:i/>
                <w:color w:val="6F2F9F"/>
                <w:spacing w:val="-1"/>
                <w:sz w:val="20"/>
              </w:rPr>
              <w:t xml:space="preserve"> </w:t>
            </w:r>
            <w:r>
              <w:rPr>
                <w:i/>
                <w:color w:val="6F2F9F"/>
                <w:sz w:val="20"/>
              </w:rPr>
              <w:t>enrol</w:t>
            </w:r>
          </w:p>
        </w:tc>
        <w:tc>
          <w:tcPr>
            <w:tcW w:w="1350" w:type="dxa"/>
            <w:shd w:val="clear" w:color="auto" w:fill="ECECEC"/>
          </w:tcPr>
          <w:p w14:paraId="79C756C8" w14:textId="77777777" w:rsidR="001F7818" w:rsidRDefault="001F7818">
            <w:pPr>
              <w:pStyle w:val="TableParagraph"/>
              <w:rPr>
                <w:rFonts w:ascii="Times New Roman"/>
                <w:sz w:val="18"/>
              </w:rPr>
            </w:pPr>
          </w:p>
        </w:tc>
        <w:tc>
          <w:tcPr>
            <w:tcW w:w="1260" w:type="dxa"/>
            <w:shd w:val="clear" w:color="auto" w:fill="ECECEC"/>
          </w:tcPr>
          <w:p w14:paraId="6F5938BB" w14:textId="77777777" w:rsidR="001F7818" w:rsidRDefault="001F7818">
            <w:pPr>
              <w:pStyle w:val="TableParagraph"/>
              <w:rPr>
                <w:rFonts w:ascii="Times New Roman"/>
                <w:sz w:val="18"/>
              </w:rPr>
            </w:pPr>
          </w:p>
        </w:tc>
        <w:tc>
          <w:tcPr>
            <w:tcW w:w="1260" w:type="dxa"/>
            <w:shd w:val="clear" w:color="auto" w:fill="ECECEC"/>
          </w:tcPr>
          <w:p w14:paraId="4CE2445C" w14:textId="77777777" w:rsidR="001F7818" w:rsidRDefault="001F7818">
            <w:pPr>
              <w:pStyle w:val="TableParagraph"/>
              <w:rPr>
                <w:rFonts w:ascii="Times New Roman"/>
                <w:sz w:val="18"/>
              </w:rPr>
            </w:pPr>
          </w:p>
        </w:tc>
        <w:tc>
          <w:tcPr>
            <w:tcW w:w="2790" w:type="dxa"/>
            <w:shd w:val="clear" w:color="auto" w:fill="ECECEC"/>
          </w:tcPr>
          <w:p w14:paraId="1F6562F4" w14:textId="77777777" w:rsidR="001F7818" w:rsidRDefault="00000000">
            <w:pPr>
              <w:pStyle w:val="TableParagraph"/>
              <w:ind w:left="108" w:right="266"/>
              <w:rPr>
                <w:b/>
                <w:i/>
                <w:sz w:val="20"/>
              </w:rPr>
            </w:pPr>
            <w:r>
              <w:rPr>
                <w:b/>
                <w:i/>
                <w:color w:val="528135"/>
                <w:sz w:val="20"/>
              </w:rPr>
              <w:t>Example text – customise for your trial:</w:t>
            </w:r>
          </w:p>
          <w:p w14:paraId="0F91E2D7" w14:textId="77777777" w:rsidR="001F7818" w:rsidRDefault="00000000">
            <w:pPr>
              <w:pStyle w:val="TableParagraph"/>
              <w:ind w:left="201"/>
              <w:rPr>
                <w:i/>
                <w:sz w:val="20"/>
              </w:rPr>
            </w:pPr>
            <w:r>
              <w:rPr>
                <w:i/>
                <w:color w:val="528135"/>
                <w:sz w:val="20"/>
              </w:rPr>
              <w:t>Trial level</w:t>
            </w:r>
          </w:p>
          <w:p w14:paraId="6AB80E6C" w14:textId="77777777" w:rsidR="001F7818" w:rsidRDefault="00000000">
            <w:pPr>
              <w:pStyle w:val="TableParagraph"/>
              <w:numPr>
                <w:ilvl w:val="0"/>
                <w:numId w:val="26"/>
              </w:numPr>
              <w:tabs>
                <w:tab w:val="left" w:pos="561"/>
                <w:tab w:val="left" w:pos="562"/>
              </w:tabs>
              <w:ind w:right="127"/>
              <w:rPr>
                <w:i/>
                <w:sz w:val="20"/>
              </w:rPr>
            </w:pPr>
            <w:r>
              <w:rPr>
                <w:i/>
                <w:color w:val="528135"/>
                <w:sz w:val="20"/>
              </w:rPr>
              <w:t>Reliable disease incidence estimates will be based on ‘x’ years of data collected by</w:t>
            </w:r>
            <w:r>
              <w:rPr>
                <w:i/>
                <w:color w:val="528135"/>
                <w:spacing w:val="-2"/>
                <w:sz w:val="20"/>
              </w:rPr>
              <w:t xml:space="preserve"> </w:t>
            </w:r>
            <w:r>
              <w:rPr>
                <w:i/>
                <w:color w:val="528135"/>
                <w:sz w:val="20"/>
              </w:rPr>
              <w:t>&lt;insert&gt;.</w:t>
            </w:r>
          </w:p>
          <w:p w14:paraId="320E278B" w14:textId="77777777" w:rsidR="001F7818" w:rsidRDefault="00000000">
            <w:pPr>
              <w:pStyle w:val="TableParagraph"/>
              <w:numPr>
                <w:ilvl w:val="0"/>
                <w:numId w:val="26"/>
              </w:numPr>
              <w:tabs>
                <w:tab w:val="left" w:pos="561"/>
                <w:tab w:val="left" w:pos="562"/>
              </w:tabs>
              <w:ind w:right="150"/>
              <w:rPr>
                <w:i/>
                <w:sz w:val="20"/>
              </w:rPr>
            </w:pPr>
            <w:r>
              <w:rPr>
                <w:i/>
                <w:color w:val="528135"/>
                <w:sz w:val="20"/>
              </w:rPr>
              <w:t>Sample size calculation accounts for conservative estimates of missed assessments/ withdrawals/ losses to follow-up.</w:t>
            </w:r>
          </w:p>
          <w:p w14:paraId="640FBEF5" w14:textId="77777777" w:rsidR="001F7818" w:rsidRDefault="00000000">
            <w:pPr>
              <w:pStyle w:val="TableParagraph"/>
              <w:numPr>
                <w:ilvl w:val="0"/>
                <w:numId w:val="26"/>
              </w:numPr>
              <w:tabs>
                <w:tab w:val="left" w:pos="561"/>
                <w:tab w:val="left" w:pos="562"/>
              </w:tabs>
              <w:ind w:right="149"/>
              <w:rPr>
                <w:i/>
                <w:sz w:val="20"/>
              </w:rPr>
            </w:pPr>
            <w:r>
              <w:rPr>
                <w:i/>
                <w:color w:val="528135"/>
                <w:sz w:val="20"/>
              </w:rPr>
              <w:t>Selection of participating sites is based on evidence of their past performance.</w:t>
            </w:r>
          </w:p>
          <w:p w14:paraId="4B1DB770" w14:textId="77777777" w:rsidR="001F7818" w:rsidRDefault="00000000">
            <w:pPr>
              <w:pStyle w:val="TableParagraph"/>
              <w:numPr>
                <w:ilvl w:val="0"/>
                <w:numId w:val="26"/>
              </w:numPr>
              <w:tabs>
                <w:tab w:val="left" w:pos="561"/>
                <w:tab w:val="left" w:pos="562"/>
              </w:tabs>
              <w:ind w:right="403"/>
              <w:rPr>
                <w:i/>
                <w:sz w:val="20"/>
              </w:rPr>
            </w:pPr>
            <w:r>
              <w:rPr>
                <w:i/>
                <w:color w:val="528135"/>
                <w:sz w:val="20"/>
              </w:rPr>
              <w:t>Additional sites will be opened if</w:t>
            </w:r>
            <w:r>
              <w:rPr>
                <w:i/>
                <w:color w:val="528135"/>
                <w:spacing w:val="-2"/>
                <w:sz w:val="20"/>
              </w:rPr>
              <w:t xml:space="preserve"> </w:t>
            </w:r>
            <w:r>
              <w:rPr>
                <w:i/>
                <w:color w:val="528135"/>
                <w:sz w:val="20"/>
              </w:rPr>
              <w:t>needed.</w:t>
            </w:r>
          </w:p>
          <w:p w14:paraId="4E1315E2" w14:textId="77777777" w:rsidR="001F7818" w:rsidRDefault="00000000">
            <w:pPr>
              <w:pStyle w:val="TableParagraph"/>
              <w:ind w:left="201"/>
              <w:rPr>
                <w:i/>
                <w:sz w:val="20"/>
              </w:rPr>
            </w:pPr>
            <w:r>
              <w:rPr>
                <w:i/>
                <w:color w:val="528135"/>
                <w:sz w:val="20"/>
              </w:rPr>
              <w:t>Site-level</w:t>
            </w:r>
          </w:p>
          <w:p w14:paraId="4D3B62E8" w14:textId="77777777" w:rsidR="001F7818" w:rsidRDefault="00000000">
            <w:pPr>
              <w:pStyle w:val="TableParagraph"/>
              <w:numPr>
                <w:ilvl w:val="0"/>
                <w:numId w:val="26"/>
              </w:numPr>
              <w:tabs>
                <w:tab w:val="left" w:pos="561"/>
                <w:tab w:val="left" w:pos="562"/>
              </w:tabs>
              <w:ind w:right="149"/>
              <w:rPr>
                <w:i/>
                <w:sz w:val="20"/>
              </w:rPr>
            </w:pPr>
            <w:r>
              <w:rPr>
                <w:i/>
                <w:color w:val="528135"/>
                <w:sz w:val="20"/>
              </w:rPr>
              <w:t>The site has experience in recruiting the target population.</w:t>
            </w:r>
          </w:p>
          <w:p w14:paraId="7A4E3605" w14:textId="77777777" w:rsidR="001F7818" w:rsidRDefault="00000000">
            <w:pPr>
              <w:pStyle w:val="TableParagraph"/>
              <w:numPr>
                <w:ilvl w:val="0"/>
                <w:numId w:val="26"/>
              </w:numPr>
              <w:tabs>
                <w:tab w:val="left" w:pos="561"/>
                <w:tab w:val="left" w:pos="562"/>
              </w:tabs>
              <w:ind w:right="117"/>
              <w:rPr>
                <w:i/>
                <w:sz w:val="20"/>
              </w:rPr>
            </w:pPr>
            <w:r>
              <w:rPr>
                <w:i/>
                <w:color w:val="528135"/>
                <w:sz w:val="20"/>
              </w:rPr>
              <w:t>Recruitment feasibility for the trial and site’s enrolment target is based on known, robust</w:t>
            </w:r>
            <w:r>
              <w:rPr>
                <w:i/>
                <w:color w:val="528135"/>
                <w:spacing w:val="-6"/>
                <w:sz w:val="20"/>
              </w:rPr>
              <w:t xml:space="preserve"> </w:t>
            </w:r>
            <w:r>
              <w:rPr>
                <w:i/>
                <w:color w:val="528135"/>
                <w:sz w:val="20"/>
              </w:rPr>
              <w:t>clinical</w:t>
            </w:r>
          </w:p>
          <w:p w14:paraId="257B528F" w14:textId="77777777" w:rsidR="001F7818" w:rsidRDefault="00000000">
            <w:pPr>
              <w:pStyle w:val="TableParagraph"/>
              <w:spacing w:line="224" w:lineRule="exact"/>
              <w:ind w:left="561"/>
              <w:rPr>
                <w:i/>
                <w:sz w:val="20"/>
              </w:rPr>
            </w:pPr>
            <w:r>
              <w:rPr>
                <w:i/>
                <w:color w:val="528135"/>
                <w:sz w:val="20"/>
              </w:rPr>
              <w:t>department activity data.</w:t>
            </w:r>
          </w:p>
        </w:tc>
        <w:tc>
          <w:tcPr>
            <w:tcW w:w="2880" w:type="dxa"/>
            <w:shd w:val="clear" w:color="auto" w:fill="ECECEC"/>
          </w:tcPr>
          <w:p w14:paraId="071AEB6E" w14:textId="77777777" w:rsidR="001F7818" w:rsidRDefault="001F7818">
            <w:pPr>
              <w:pStyle w:val="TableParagraph"/>
              <w:rPr>
                <w:rFonts w:ascii="Times New Roman"/>
                <w:sz w:val="18"/>
              </w:rPr>
            </w:pPr>
          </w:p>
        </w:tc>
      </w:tr>
    </w:tbl>
    <w:p w14:paraId="1119DE76" w14:textId="77777777" w:rsidR="001F7818" w:rsidRDefault="001F7818">
      <w:pPr>
        <w:rPr>
          <w:rFonts w:ascii="Times New Roman"/>
          <w:sz w:val="18"/>
        </w:rPr>
        <w:sectPr w:rsidR="001F7818">
          <w:pgSz w:w="16840" w:h="11910" w:orient="landscape"/>
          <w:pgMar w:top="1100" w:right="820" w:bottom="1060" w:left="1020" w:header="0" w:footer="878" w:gutter="0"/>
          <w:cols w:space="720"/>
        </w:sectPr>
      </w:pPr>
    </w:p>
    <w:p w14:paraId="2877FCBB" w14:textId="77777777" w:rsidR="001F7818" w:rsidRDefault="001F7818">
      <w:pPr>
        <w:pStyle w:val="BodyText"/>
        <w:spacing w:before="3"/>
        <w:rPr>
          <w:b/>
          <w:sz w:val="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1579"/>
        <w:gridCol w:w="2790"/>
        <w:gridCol w:w="1350"/>
        <w:gridCol w:w="1260"/>
        <w:gridCol w:w="1260"/>
        <w:gridCol w:w="2790"/>
        <w:gridCol w:w="2880"/>
      </w:tblGrid>
      <w:tr w:rsidR="001F7818" w14:paraId="5199DB9F" w14:textId="77777777">
        <w:trPr>
          <w:trHeight w:val="2441"/>
        </w:trPr>
        <w:tc>
          <w:tcPr>
            <w:tcW w:w="846" w:type="dxa"/>
          </w:tcPr>
          <w:p w14:paraId="1E275DB0" w14:textId="77777777" w:rsidR="001F7818" w:rsidRDefault="00000000">
            <w:pPr>
              <w:pStyle w:val="TableParagraph"/>
              <w:spacing w:line="243" w:lineRule="exact"/>
              <w:ind w:left="371"/>
              <w:rPr>
                <w:sz w:val="20"/>
              </w:rPr>
            </w:pPr>
            <w:r>
              <w:rPr>
                <w:sz w:val="20"/>
              </w:rPr>
              <w:t>9</w:t>
            </w:r>
          </w:p>
        </w:tc>
        <w:tc>
          <w:tcPr>
            <w:tcW w:w="1579" w:type="dxa"/>
          </w:tcPr>
          <w:p w14:paraId="6741F4EA" w14:textId="77777777" w:rsidR="001F7818" w:rsidRDefault="00000000">
            <w:pPr>
              <w:pStyle w:val="TableParagraph"/>
              <w:ind w:left="107" w:right="128"/>
              <w:rPr>
                <w:b/>
                <w:sz w:val="20"/>
              </w:rPr>
            </w:pPr>
            <w:r>
              <w:rPr>
                <w:b/>
                <w:sz w:val="20"/>
              </w:rPr>
              <w:t>Unreliable outcome assessments of primary and main secondary outcomes</w:t>
            </w:r>
          </w:p>
        </w:tc>
        <w:tc>
          <w:tcPr>
            <w:tcW w:w="2790" w:type="dxa"/>
          </w:tcPr>
          <w:p w14:paraId="685D95E3" w14:textId="77777777" w:rsidR="001F7818" w:rsidRDefault="00000000">
            <w:pPr>
              <w:pStyle w:val="TableParagraph"/>
              <w:ind w:left="107" w:right="100"/>
              <w:rPr>
                <w:i/>
                <w:sz w:val="20"/>
              </w:rPr>
            </w:pPr>
            <w:r>
              <w:rPr>
                <w:i/>
                <w:color w:val="6F2F9F"/>
                <w:sz w:val="20"/>
              </w:rPr>
              <w:t>Is the assessment of outcomes objective or subjective? If any assessments are subjective how will this be managed? Will an independent outcomes assessor be used? What trial- specific training will they require? How will you ensure standardisation</w:t>
            </w:r>
            <w:r>
              <w:rPr>
                <w:i/>
                <w:color w:val="6F2F9F"/>
                <w:spacing w:val="-1"/>
                <w:sz w:val="20"/>
              </w:rPr>
              <w:t xml:space="preserve"> </w:t>
            </w:r>
            <w:r>
              <w:rPr>
                <w:i/>
                <w:color w:val="6F2F9F"/>
                <w:sz w:val="20"/>
              </w:rPr>
              <w:t>amongst</w:t>
            </w:r>
          </w:p>
          <w:p w14:paraId="694C2058" w14:textId="77777777" w:rsidR="001F7818" w:rsidRDefault="00000000">
            <w:pPr>
              <w:pStyle w:val="TableParagraph"/>
              <w:spacing w:line="225" w:lineRule="exact"/>
              <w:ind w:left="108"/>
              <w:rPr>
                <w:i/>
                <w:sz w:val="20"/>
              </w:rPr>
            </w:pPr>
            <w:r>
              <w:rPr>
                <w:i/>
                <w:color w:val="6F2F9F"/>
                <w:sz w:val="20"/>
              </w:rPr>
              <w:t>multiple assessors?</w:t>
            </w:r>
          </w:p>
        </w:tc>
        <w:tc>
          <w:tcPr>
            <w:tcW w:w="1350" w:type="dxa"/>
          </w:tcPr>
          <w:p w14:paraId="2881CBFA" w14:textId="77777777" w:rsidR="001F7818" w:rsidRDefault="001F7818">
            <w:pPr>
              <w:pStyle w:val="TableParagraph"/>
              <w:rPr>
                <w:rFonts w:ascii="Times New Roman"/>
                <w:sz w:val="20"/>
              </w:rPr>
            </w:pPr>
          </w:p>
        </w:tc>
        <w:tc>
          <w:tcPr>
            <w:tcW w:w="1260" w:type="dxa"/>
          </w:tcPr>
          <w:p w14:paraId="167B00E7" w14:textId="77777777" w:rsidR="001F7818" w:rsidRDefault="001F7818">
            <w:pPr>
              <w:pStyle w:val="TableParagraph"/>
              <w:rPr>
                <w:rFonts w:ascii="Times New Roman"/>
                <w:sz w:val="20"/>
              </w:rPr>
            </w:pPr>
          </w:p>
        </w:tc>
        <w:tc>
          <w:tcPr>
            <w:tcW w:w="1260" w:type="dxa"/>
          </w:tcPr>
          <w:p w14:paraId="07DE518C" w14:textId="77777777" w:rsidR="001F7818" w:rsidRDefault="001F7818">
            <w:pPr>
              <w:pStyle w:val="TableParagraph"/>
              <w:rPr>
                <w:rFonts w:ascii="Times New Roman"/>
                <w:sz w:val="20"/>
              </w:rPr>
            </w:pPr>
          </w:p>
        </w:tc>
        <w:tc>
          <w:tcPr>
            <w:tcW w:w="2790" w:type="dxa"/>
          </w:tcPr>
          <w:p w14:paraId="76EB211A" w14:textId="77777777" w:rsidR="001F7818" w:rsidRDefault="00000000">
            <w:pPr>
              <w:pStyle w:val="TableParagraph"/>
              <w:ind w:left="108" w:right="142"/>
              <w:rPr>
                <w:i/>
                <w:sz w:val="20"/>
              </w:rPr>
            </w:pPr>
            <w:r>
              <w:rPr>
                <w:i/>
                <w:color w:val="6F2F9F"/>
                <w:sz w:val="20"/>
              </w:rPr>
              <w:t>In the protocol and/or trial standard operating procedures (SOPs), address all arrangements and potential issues.</w:t>
            </w:r>
          </w:p>
          <w:p w14:paraId="3561D9F5" w14:textId="77777777" w:rsidR="001F7818" w:rsidRDefault="00000000">
            <w:pPr>
              <w:pStyle w:val="TableParagraph"/>
              <w:ind w:left="108" w:right="358"/>
              <w:rPr>
                <w:i/>
                <w:sz w:val="20"/>
              </w:rPr>
            </w:pPr>
            <w:r>
              <w:rPr>
                <w:i/>
                <w:color w:val="6F2F9F"/>
                <w:sz w:val="20"/>
              </w:rPr>
              <w:t>Ensure staff roles are clear – and that delegation is appropriate.</w:t>
            </w:r>
          </w:p>
        </w:tc>
        <w:tc>
          <w:tcPr>
            <w:tcW w:w="2880" w:type="dxa"/>
          </w:tcPr>
          <w:p w14:paraId="05F35B0F" w14:textId="77777777" w:rsidR="001F7818" w:rsidRDefault="00000000">
            <w:pPr>
              <w:pStyle w:val="TableParagraph"/>
              <w:ind w:left="107" w:right="908"/>
              <w:rPr>
                <w:i/>
                <w:sz w:val="20"/>
              </w:rPr>
            </w:pPr>
            <w:r>
              <w:rPr>
                <w:i/>
                <w:color w:val="6F2F9F"/>
                <w:sz w:val="20"/>
              </w:rPr>
              <w:t>Build into trial conduct monitoring:</w:t>
            </w:r>
          </w:p>
          <w:p w14:paraId="63F8F3C3" w14:textId="77777777" w:rsidR="001F7818" w:rsidRDefault="00000000">
            <w:pPr>
              <w:pStyle w:val="TableParagraph"/>
              <w:numPr>
                <w:ilvl w:val="0"/>
                <w:numId w:val="25"/>
              </w:numPr>
              <w:tabs>
                <w:tab w:val="left" w:pos="300"/>
              </w:tabs>
              <w:ind w:right="208"/>
              <w:rPr>
                <w:i/>
                <w:sz w:val="20"/>
              </w:rPr>
            </w:pPr>
            <w:r>
              <w:rPr>
                <w:i/>
                <w:color w:val="6F2F9F"/>
                <w:sz w:val="20"/>
              </w:rPr>
              <w:t>Review of appropriate delegation and evidence that trial-specific training was undertaken (where</w:t>
            </w:r>
            <w:r>
              <w:rPr>
                <w:i/>
                <w:color w:val="6F2F9F"/>
                <w:spacing w:val="-9"/>
                <w:sz w:val="20"/>
              </w:rPr>
              <w:t xml:space="preserve"> </w:t>
            </w:r>
            <w:r>
              <w:rPr>
                <w:i/>
                <w:color w:val="6F2F9F"/>
                <w:sz w:val="20"/>
              </w:rPr>
              <w:t>required)</w:t>
            </w:r>
          </w:p>
          <w:p w14:paraId="60AC6B36" w14:textId="77777777" w:rsidR="001F7818" w:rsidRDefault="00000000">
            <w:pPr>
              <w:pStyle w:val="TableParagraph"/>
              <w:numPr>
                <w:ilvl w:val="0"/>
                <w:numId w:val="25"/>
              </w:numPr>
              <w:tabs>
                <w:tab w:val="left" w:pos="300"/>
              </w:tabs>
              <w:ind w:right="187"/>
              <w:rPr>
                <w:i/>
                <w:sz w:val="20"/>
              </w:rPr>
            </w:pPr>
            <w:r>
              <w:rPr>
                <w:i/>
                <w:color w:val="6F2F9F"/>
                <w:sz w:val="20"/>
              </w:rPr>
              <w:t>Evidence that outcomes were assessed by delegated assessors (where</w:t>
            </w:r>
            <w:r>
              <w:rPr>
                <w:i/>
                <w:color w:val="6F2F9F"/>
                <w:spacing w:val="-6"/>
                <w:sz w:val="20"/>
              </w:rPr>
              <w:t xml:space="preserve"> </w:t>
            </w:r>
            <w:r>
              <w:rPr>
                <w:i/>
                <w:color w:val="6F2F9F"/>
                <w:sz w:val="20"/>
              </w:rPr>
              <w:t>applicable)</w:t>
            </w:r>
          </w:p>
        </w:tc>
      </w:tr>
      <w:tr w:rsidR="001F7818" w14:paraId="39F34327" w14:textId="77777777">
        <w:trPr>
          <w:trHeight w:val="3449"/>
        </w:trPr>
        <w:tc>
          <w:tcPr>
            <w:tcW w:w="846" w:type="dxa"/>
          </w:tcPr>
          <w:p w14:paraId="168B36E9" w14:textId="77777777" w:rsidR="001F7818" w:rsidRDefault="00000000">
            <w:pPr>
              <w:pStyle w:val="TableParagraph"/>
              <w:spacing w:line="243" w:lineRule="exact"/>
              <w:ind w:left="321"/>
              <w:rPr>
                <w:sz w:val="20"/>
              </w:rPr>
            </w:pPr>
            <w:r>
              <w:rPr>
                <w:sz w:val="20"/>
              </w:rPr>
              <w:t>10</w:t>
            </w:r>
          </w:p>
        </w:tc>
        <w:tc>
          <w:tcPr>
            <w:tcW w:w="1579" w:type="dxa"/>
          </w:tcPr>
          <w:p w14:paraId="75C63B71" w14:textId="77777777" w:rsidR="001F7818" w:rsidRDefault="00000000">
            <w:pPr>
              <w:pStyle w:val="TableParagraph"/>
              <w:ind w:left="107" w:right="226"/>
              <w:rPr>
                <w:i/>
                <w:sz w:val="20"/>
              </w:rPr>
            </w:pPr>
            <w:r>
              <w:rPr>
                <w:b/>
                <w:sz w:val="20"/>
              </w:rPr>
              <w:t>Lack of robust procedure for assignment to intervention (and randomisation and blinding where applicable</w:t>
            </w:r>
            <w:r>
              <w:rPr>
                <w:i/>
                <w:sz w:val="20"/>
              </w:rPr>
              <w:t>)</w:t>
            </w:r>
          </w:p>
        </w:tc>
        <w:tc>
          <w:tcPr>
            <w:tcW w:w="2790" w:type="dxa"/>
          </w:tcPr>
          <w:p w14:paraId="50E36419" w14:textId="77777777" w:rsidR="001F7818" w:rsidRDefault="00000000">
            <w:pPr>
              <w:pStyle w:val="TableParagraph"/>
              <w:spacing w:line="243" w:lineRule="exact"/>
              <w:ind w:left="108"/>
              <w:rPr>
                <w:i/>
                <w:sz w:val="20"/>
              </w:rPr>
            </w:pPr>
            <w:r>
              <w:rPr>
                <w:i/>
                <w:color w:val="6F2F9F"/>
                <w:sz w:val="20"/>
              </w:rPr>
              <w:t>Outline</w:t>
            </w:r>
          </w:p>
          <w:p w14:paraId="3E83EB46" w14:textId="77777777" w:rsidR="001F7818" w:rsidRDefault="00000000">
            <w:pPr>
              <w:pStyle w:val="TableParagraph"/>
              <w:numPr>
                <w:ilvl w:val="0"/>
                <w:numId w:val="24"/>
              </w:numPr>
              <w:tabs>
                <w:tab w:val="left" w:pos="300"/>
              </w:tabs>
              <w:spacing w:before="1"/>
              <w:ind w:right="111"/>
              <w:rPr>
                <w:i/>
                <w:sz w:val="20"/>
              </w:rPr>
            </w:pPr>
            <w:r>
              <w:rPr>
                <w:i/>
                <w:color w:val="6F2F9F"/>
                <w:sz w:val="20"/>
              </w:rPr>
              <w:t>Randomisation / blinding and any associated</w:t>
            </w:r>
            <w:r>
              <w:rPr>
                <w:i/>
                <w:color w:val="6F2F9F"/>
                <w:spacing w:val="-7"/>
                <w:sz w:val="20"/>
              </w:rPr>
              <w:t xml:space="preserve"> </w:t>
            </w:r>
            <w:r>
              <w:rPr>
                <w:i/>
                <w:color w:val="6F2F9F"/>
                <w:sz w:val="20"/>
              </w:rPr>
              <w:t>concerns.</w:t>
            </w:r>
          </w:p>
          <w:p w14:paraId="65E5AE40" w14:textId="77777777" w:rsidR="001F7818" w:rsidRDefault="00000000">
            <w:pPr>
              <w:pStyle w:val="TableParagraph"/>
              <w:numPr>
                <w:ilvl w:val="0"/>
                <w:numId w:val="24"/>
              </w:numPr>
              <w:tabs>
                <w:tab w:val="left" w:pos="300"/>
              </w:tabs>
              <w:ind w:right="522"/>
              <w:rPr>
                <w:i/>
                <w:sz w:val="20"/>
              </w:rPr>
            </w:pPr>
            <w:r>
              <w:rPr>
                <w:i/>
                <w:color w:val="6F2F9F"/>
                <w:sz w:val="20"/>
              </w:rPr>
              <w:t>How will participants be randomised?</w:t>
            </w:r>
          </w:p>
          <w:p w14:paraId="375AB494" w14:textId="77777777" w:rsidR="001F7818" w:rsidRDefault="00000000">
            <w:pPr>
              <w:pStyle w:val="TableParagraph"/>
              <w:numPr>
                <w:ilvl w:val="0"/>
                <w:numId w:val="24"/>
              </w:numPr>
              <w:tabs>
                <w:tab w:val="left" w:pos="300"/>
              </w:tabs>
              <w:ind w:right="228"/>
              <w:rPr>
                <w:i/>
                <w:sz w:val="20"/>
              </w:rPr>
            </w:pPr>
            <w:r>
              <w:rPr>
                <w:i/>
                <w:color w:val="6F2F9F"/>
                <w:sz w:val="20"/>
              </w:rPr>
              <w:t>When and how will blinding be</w:t>
            </w:r>
            <w:r>
              <w:rPr>
                <w:i/>
                <w:color w:val="6F2F9F"/>
                <w:spacing w:val="-1"/>
                <w:sz w:val="20"/>
              </w:rPr>
              <w:t xml:space="preserve"> </w:t>
            </w:r>
            <w:r>
              <w:rPr>
                <w:i/>
                <w:color w:val="6F2F9F"/>
                <w:sz w:val="20"/>
              </w:rPr>
              <w:t>done?</w:t>
            </w:r>
          </w:p>
          <w:p w14:paraId="2DCE57C0" w14:textId="77777777" w:rsidR="001F7818" w:rsidRDefault="00000000">
            <w:pPr>
              <w:pStyle w:val="TableParagraph"/>
              <w:ind w:left="108" w:right="101"/>
              <w:rPr>
                <w:i/>
                <w:sz w:val="20"/>
              </w:rPr>
            </w:pPr>
            <w:r>
              <w:rPr>
                <w:i/>
                <w:color w:val="6F2F9F"/>
                <w:sz w:val="20"/>
              </w:rPr>
              <w:t>Who will be aware of trial treatment assignment and who will be blinded? (</w:t>
            </w:r>
            <w:proofErr w:type="gramStart"/>
            <w:r>
              <w:rPr>
                <w:i/>
                <w:color w:val="6F2F9F"/>
                <w:sz w:val="20"/>
              </w:rPr>
              <w:t>e.g.</w:t>
            </w:r>
            <w:proofErr w:type="gramEnd"/>
            <w:r>
              <w:rPr>
                <w:i/>
                <w:color w:val="6F2F9F"/>
                <w:sz w:val="20"/>
              </w:rPr>
              <w:t xml:space="preserve"> study team, outcome assessors, statisticians?) What is the potential for accidental</w:t>
            </w:r>
          </w:p>
          <w:p w14:paraId="60092D40" w14:textId="77777777" w:rsidR="001F7818" w:rsidRDefault="00000000">
            <w:pPr>
              <w:pStyle w:val="TableParagraph"/>
              <w:spacing w:line="224" w:lineRule="exact"/>
              <w:ind w:left="108"/>
              <w:rPr>
                <w:i/>
                <w:sz w:val="20"/>
              </w:rPr>
            </w:pPr>
            <w:r>
              <w:rPr>
                <w:i/>
                <w:color w:val="6F2F9F"/>
                <w:sz w:val="20"/>
              </w:rPr>
              <w:t>unblinding?</w:t>
            </w:r>
          </w:p>
        </w:tc>
        <w:tc>
          <w:tcPr>
            <w:tcW w:w="1350" w:type="dxa"/>
          </w:tcPr>
          <w:p w14:paraId="5B19DB8C" w14:textId="77777777" w:rsidR="001F7818" w:rsidRDefault="001F7818">
            <w:pPr>
              <w:pStyle w:val="TableParagraph"/>
              <w:rPr>
                <w:rFonts w:ascii="Times New Roman"/>
                <w:sz w:val="20"/>
              </w:rPr>
            </w:pPr>
          </w:p>
        </w:tc>
        <w:tc>
          <w:tcPr>
            <w:tcW w:w="1260" w:type="dxa"/>
          </w:tcPr>
          <w:p w14:paraId="0A0867E6" w14:textId="77777777" w:rsidR="001F7818" w:rsidRDefault="001F7818">
            <w:pPr>
              <w:pStyle w:val="TableParagraph"/>
              <w:rPr>
                <w:rFonts w:ascii="Times New Roman"/>
                <w:sz w:val="20"/>
              </w:rPr>
            </w:pPr>
          </w:p>
        </w:tc>
        <w:tc>
          <w:tcPr>
            <w:tcW w:w="1260" w:type="dxa"/>
          </w:tcPr>
          <w:p w14:paraId="7F869474" w14:textId="77777777" w:rsidR="001F7818" w:rsidRDefault="001F7818">
            <w:pPr>
              <w:pStyle w:val="TableParagraph"/>
              <w:rPr>
                <w:rFonts w:ascii="Times New Roman"/>
                <w:sz w:val="20"/>
              </w:rPr>
            </w:pPr>
          </w:p>
        </w:tc>
        <w:tc>
          <w:tcPr>
            <w:tcW w:w="2790" w:type="dxa"/>
          </w:tcPr>
          <w:p w14:paraId="68FA254B" w14:textId="77777777" w:rsidR="001F7818" w:rsidRDefault="00000000">
            <w:pPr>
              <w:pStyle w:val="TableParagraph"/>
              <w:ind w:left="108" w:right="142"/>
              <w:rPr>
                <w:i/>
                <w:sz w:val="20"/>
              </w:rPr>
            </w:pPr>
            <w:r>
              <w:rPr>
                <w:i/>
                <w:color w:val="6F2F9F"/>
                <w:sz w:val="20"/>
              </w:rPr>
              <w:t>In the protocol and/or trial standard operating procedures (SOPs), address all arrangements and potential issues.</w:t>
            </w:r>
          </w:p>
          <w:p w14:paraId="5F759186" w14:textId="77777777" w:rsidR="001F7818" w:rsidRDefault="00000000">
            <w:pPr>
              <w:pStyle w:val="TableParagraph"/>
              <w:spacing w:line="244" w:lineRule="exact"/>
              <w:ind w:left="108"/>
              <w:rPr>
                <w:i/>
                <w:sz w:val="20"/>
              </w:rPr>
            </w:pPr>
            <w:r>
              <w:rPr>
                <w:i/>
                <w:color w:val="6F2F9F"/>
                <w:sz w:val="20"/>
              </w:rPr>
              <w:t>Ensure staff roles are clear.</w:t>
            </w:r>
          </w:p>
        </w:tc>
        <w:tc>
          <w:tcPr>
            <w:tcW w:w="2880" w:type="dxa"/>
          </w:tcPr>
          <w:p w14:paraId="3C5CB55F" w14:textId="77777777" w:rsidR="001F7818" w:rsidRDefault="00000000">
            <w:pPr>
              <w:pStyle w:val="TableParagraph"/>
              <w:ind w:left="107" w:right="908"/>
              <w:rPr>
                <w:i/>
                <w:sz w:val="20"/>
              </w:rPr>
            </w:pPr>
            <w:r>
              <w:rPr>
                <w:i/>
                <w:color w:val="6F2F9F"/>
                <w:sz w:val="20"/>
              </w:rPr>
              <w:t>Build into trial conduct monitoring:</w:t>
            </w:r>
          </w:p>
          <w:p w14:paraId="4BA6C25F" w14:textId="77777777" w:rsidR="001F7818" w:rsidRDefault="00000000">
            <w:pPr>
              <w:pStyle w:val="TableParagraph"/>
              <w:numPr>
                <w:ilvl w:val="0"/>
                <w:numId w:val="23"/>
              </w:numPr>
              <w:tabs>
                <w:tab w:val="left" w:pos="300"/>
              </w:tabs>
              <w:ind w:right="294"/>
              <w:rPr>
                <w:i/>
                <w:sz w:val="20"/>
              </w:rPr>
            </w:pPr>
            <w:r>
              <w:rPr>
                <w:i/>
                <w:color w:val="6F2F9F"/>
                <w:sz w:val="20"/>
              </w:rPr>
              <w:t>Was randomisation done by appropriate</w:t>
            </w:r>
            <w:r>
              <w:rPr>
                <w:i/>
                <w:color w:val="6F2F9F"/>
                <w:spacing w:val="-2"/>
                <w:sz w:val="20"/>
              </w:rPr>
              <w:t xml:space="preserve"> </w:t>
            </w:r>
            <w:r>
              <w:rPr>
                <w:i/>
                <w:color w:val="6F2F9F"/>
                <w:sz w:val="20"/>
              </w:rPr>
              <w:t>personnel?</w:t>
            </w:r>
          </w:p>
          <w:p w14:paraId="577B8D94" w14:textId="77777777" w:rsidR="001F7818" w:rsidRDefault="00000000">
            <w:pPr>
              <w:pStyle w:val="TableParagraph"/>
              <w:numPr>
                <w:ilvl w:val="0"/>
                <w:numId w:val="23"/>
              </w:numPr>
              <w:tabs>
                <w:tab w:val="left" w:pos="300"/>
              </w:tabs>
              <w:ind w:right="1062"/>
              <w:rPr>
                <w:i/>
                <w:sz w:val="20"/>
              </w:rPr>
            </w:pPr>
            <w:r>
              <w:rPr>
                <w:i/>
                <w:color w:val="6F2F9F"/>
                <w:sz w:val="20"/>
              </w:rPr>
              <w:t>Has the blind been maintained?</w:t>
            </w:r>
          </w:p>
        </w:tc>
      </w:tr>
      <w:tr w:rsidR="001F7818" w14:paraId="513C42B2" w14:textId="77777777">
        <w:trPr>
          <w:trHeight w:val="3450"/>
        </w:trPr>
        <w:tc>
          <w:tcPr>
            <w:tcW w:w="846" w:type="dxa"/>
          </w:tcPr>
          <w:p w14:paraId="44640795" w14:textId="77777777" w:rsidR="001F7818" w:rsidRDefault="00000000">
            <w:pPr>
              <w:pStyle w:val="TableParagraph"/>
              <w:spacing w:line="243" w:lineRule="exact"/>
              <w:ind w:left="321"/>
              <w:rPr>
                <w:sz w:val="20"/>
              </w:rPr>
            </w:pPr>
            <w:r>
              <w:rPr>
                <w:sz w:val="20"/>
              </w:rPr>
              <w:t>11</w:t>
            </w:r>
          </w:p>
        </w:tc>
        <w:tc>
          <w:tcPr>
            <w:tcW w:w="1579" w:type="dxa"/>
          </w:tcPr>
          <w:p w14:paraId="4C83C5DB" w14:textId="77777777" w:rsidR="001F7818" w:rsidRDefault="00000000">
            <w:pPr>
              <w:pStyle w:val="TableParagraph"/>
              <w:ind w:left="107" w:right="169"/>
              <w:rPr>
                <w:b/>
                <w:sz w:val="20"/>
              </w:rPr>
            </w:pPr>
            <w:r>
              <w:rPr>
                <w:b/>
                <w:sz w:val="20"/>
              </w:rPr>
              <w:t xml:space="preserve">Inadequate </w:t>
            </w:r>
            <w:proofErr w:type="spellStart"/>
            <w:r>
              <w:rPr>
                <w:b/>
                <w:sz w:val="20"/>
              </w:rPr>
              <w:t>pharmacovigila</w:t>
            </w:r>
            <w:proofErr w:type="spellEnd"/>
            <w:r>
              <w:rPr>
                <w:b/>
                <w:sz w:val="20"/>
              </w:rPr>
              <w:t xml:space="preserve"> </w:t>
            </w:r>
            <w:proofErr w:type="spellStart"/>
            <w:r>
              <w:rPr>
                <w:b/>
                <w:sz w:val="20"/>
              </w:rPr>
              <w:t>nce</w:t>
            </w:r>
            <w:proofErr w:type="spellEnd"/>
            <w:r>
              <w:rPr>
                <w:b/>
                <w:sz w:val="20"/>
              </w:rPr>
              <w:t xml:space="preserve"> system</w:t>
            </w:r>
          </w:p>
        </w:tc>
        <w:tc>
          <w:tcPr>
            <w:tcW w:w="2790" w:type="dxa"/>
          </w:tcPr>
          <w:p w14:paraId="764A3D85" w14:textId="77777777" w:rsidR="001F7818" w:rsidRDefault="00000000">
            <w:pPr>
              <w:pStyle w:val="TableParagraph"/>
              <w:ind w:left="108" w:right="149"/>
              <w:rPr>
                <w:i/>
                <w:sz w:val="20"/>
              </w:rPr>
            </w:pPr>
            <w:r>
              <w:rPr>
                <w:i/>
                <w:color w:val="6F2F9F"/>
                <w:sz w:val="20"/>
              </w:rPr>
              <w:t>Outline when and how safety events (</w:t>
            </w:r>
            <w:proofErr w:type="gramStart"/>
            <w:r>
              <w:rPr>
                <w:i/>
                <w:color w:val="6F2F9F"/>
                <w:sz w:val="20"/>
              </w:rPr>
              <w:t>e.g.</w:t>
            </w:r>
            <w:proofErr w:type="gramEnd"/>
            <w:r>
              <w:rPr>
                <w:i/>
                <w:color w:val="6F2F9F"/>
                <w:sz w:val="20"/>
              </w:rPr>
              <w:t xml:space="preserve"> AEs, SAEs, SUSARs, SSIs, USMs) will be identified and reported.</w:t>
            </w:r>
          </w:p>
          <w:p w14:paraId="192704CA" w14:textId="77777777" w:rsidR="001F7818" w:rsidRDefault="00000000">
            <w:pPr>
              <w:pStyle w:val="TableParagraph"/>
              <w:spacing w:before="59"/>
              <w:ind w:left="108" w:right="249"/>
              <w:rPr>
                <w:i/>
                <w:sz w:val="20"/>
              </w:rPr>
            </w:pPr>
            <w:r>
              <w:rPr>
                <w:i/>
                <w:color w:val="6F2F9F"/>
                <w:sz w:val="20"/>
              </w:rPr>
              <w:t>Indicate whether the protocol specifies:</w:t>
            </w:r>
          </w:p>
          <w:p w14:paraId="08EF7B66" w14:textId="77777777" w:rsidR="001F7818" w:rsidRDefault="00000000">
            <w:pPr>
              <w:pStyle w:val="TableParagraph"/>
              <w:numPr>
                <w:ilvl w:val="0"/>
                <w:numId w:val="22"/>
              </w:numPr>
              <w:tabs>
                <w:tab w:val="left" w:pos="301"/>
              </w:tabs>
              <w:ind w:right="108"/>
              <w:rPr>
                <w:i/>
                <w:sz w:val="20"/>
              </w:rPr>
            </w:pPr>
            <w:r>
              <w:rPr>
                <w:i/>
                <w:color w:val="6F2F9F"/>
                <w:sz w:val="20"/>
              </w:rPr>
              <w:t xml:space="preserve">The </w:t>
            </w:r>
            <w:proofErr w:type="gramStart"/>
            <w:r>
              <w:rPr>
                <w:i/>
                <w:color w:val="6F2F9F"/>
                <w:sz w:val="20"/>
              </w:rPr>
              <w:t>time period</w:t>
            </w:r>
            <w:proofErr w:type="gramEnd"/>
            <w:r>
              <w:rPr>
                <w:i/>
                <w:color w:val="6F2F9F"/>
                <w:sz w:val="20"/>
              </w:rPr>
              <w:t xml:space="preserve"> for collecting adverse events e.g. (</w:t>
            </w:r>
            <w:proofErr w:type="spellStart"/>
            <w:r>
              <w:rPr>
                <w:i/>
                <w:color w:val="6F2F9F"/>
                <w:sz w:val="20"/>
              </w:rPr>
              <w:t>i</w:t>
            </w:r>
            <w:proofErr w:type="spellEnd"/>
            <w:r>
              <w:rPr>
                <w:i/>
                <w:color w:val="6F2F9F"/>
                <w:sz w:val="20"/>
              </w:rPr>
              <w:t>) From Screening or randomisation/ administration of investigational product</w:t>
            </w:r>
            <w:r>
              <w:rPr>
                <w:i/>
                <w:color w:val="6F2F9F"/>
                <w:spacing w:val="-6"/>
                <w:sz w:val="20"/>
              </w:rPr>
              <w:t xml:space="preserve"> </w:t>
            </w:r>
            <w:r>
              <w:rPr>
                <w:i/>
                <w:color w:val="6F2F9F"/>
                <w:sz w:val="20"/>
              </w:rPr>
              <w:t>(IP)</w:t>
            </w:r>
          </w:p>
          <w:p w14:paraId="665DAC81" w14:textId="77777777" w:rsidR="001F7818" w:rsidRDefault="00000000">
            <w:pPr>
              <w:pStyle w:val="TableParagraph"/>
              <w:ind w:left="300" w:right="80"/>
              <w:rPr>
                <w:i/>
                <w:sz w:val="20"/>
              </w:rPr>
            </w:pPr>
            <w:r>
              <w:rPr>
                <w:i/>
                <w:color w:val="6F2F9F"/>
                <w:sz w:val="20"/>
              </w:rPr>
              <w:t>(ii) End 30 days or 5 half-lives after last administration of IP</w:t>
            </w:r>
          </w:p>
        </w:tc>
        <w:tc>
          <w:tcPr>
            <w:tcW w:w="1350" w:type="dxa"/>
          </w:tcPr>
          <w:p w14:paraId="32AFB066" w14:textId="77777777" w:rsidR="001F7818" w:rsidRDefault="001F7818">
            <w:pPr>
              <w:pStyle w:val="TableParagraph"/>
              <w:rPr>
                <w:rFonts w:ascii="Times New Roman"/>
                <w:sz w:val="20"/>
              </w:rPr>
            </w:pPr>
          </w:p>
        </w:tc>
        <w:tc>
          <w:tcPr>
            <w:tcW w:w="1260" w:type="dxa"/>
          </w:tcPr>
          <w:p w14:paraId="190F033D" w14:textId="77777777" w:rsidR="001F7818" w:rsidRDefault="001F7818">
            <w:pPr>
              <w:pStyle w:val="TableParagraph"/>
              <w:rPr>
                <w:rFonts w:ascii="Times New Roman"/>
                <w:sz w:val="20"/>
              </w:rPr>
            </w:pPr>
          </w:p>
        </w:tc>
        <w:tc>
          <w:tcPr>
            <w:tcW w:w="1260" w:type="dxa"/>
          </w:tcPr>
          <w:p w14:paraId="6FFBE7E4" w14:textId="77777777" w:rsidR="001F7818" w:rsidRDefault="001F7818">
            <w:pPr>
              <w:pStyle w:val="TableParagraph"/>
              <w:rPr>
                <w:rFonts w:ascii="Times New Roman"/>
                <w:sz w:val="20"/>
              </w:rPr>
            </w:pPr>
          </w:p>
        </w:tc>
        <w:tc>
          <w:tcPr>
            <w:tcW w:w="2790" w:type="dxa"/>
          </w:tcPr>
          <w:p w14:paraId="2DFC0087" w14:textId="77777777" w:rsidR="001F7818" w:rsidRDefault="00000000">
            <w:pPr>
              <w:pStyle w:val="TableParagraph"/>
              <w:ind w:left="108" w:right="266"/>
              <w:rPr>
                <w:b/>
                <w:i/>
                <w:sz w:val="20"/>
              </w:rPr>
            </w:pPr>
            <w:r>
              <w:rPr>
                <w:b/>
                <w:i/>
                <w:color w:val="528135"/>
                <w:sz w:val="20"/>
              </w:rPr>
              <w:t>Example text – customise for your trial:</w:t>
            </w:r>
          </w:p>
          <w:p w14:paraId="37AD07B2" w14:textId="77777777" w:rsidR="001F7818" w:rsidRDefault="00000000">
            <w:pPr>
              <w:pStyle w:val="TableParagraph"/>
              <w:numPr>
                <w:ilvl w:val="0"/>
                <w:numId w:val="21"/>
              </w:numPr>
              <w:tabs>
                <w:tab w:val="left" w:pos="485"/>
              </w:tabs>
              <w:ind w:right="348"/>
              <w:rPr>
                <w:i/>
                <w:sz w:val="20"/>
              </w:rPr>
            </w:pPr>
            <w:r>
              <w:rPr>
                <w:i/>
                <w:color w:val="528135"/>
                <w:sz w:val="20"/>
              </w:rPr>
              <w:t xml:space="preserve">The </w:t>
            </w:r>
            <w:r>
              <w:rPr>
                <w:i/>
                <w:color w:val="528135"/>
                <w:sz w:val="20"/>
                <w:u w:val="single" w:color="528135"/>
              </w:rPr>
              <w:t>protocol</w:t>
            </w:r>
            <w:r>
              <w:rPr>
                <w:i/>
                <w:color w:val="528135"/>
                <w:sz w:val="20"/>
              </w:rPr>
              <w:t xml:space="preserve"> will specify the safety monitoring procedures and a trial- specific SOP will be provided.</w:t>
            </w:r>
          </w:p>
          <w:p w14:paraId="040D0A8A" w14:textId="77777777" w:rsidR="001F7818" w:rsidRDefault="00000000">
            <w:pPr>
              <w:pStyle w:val="TableParagraph"/>
              <w:numPr>
                <w:ilvl w:val="0"/>
                <w:numId w:val="21"/>
              </w:numPr>
              <w:tabs>
                <w:tab w:val="left" w:pos="485"/>
              </w:tabs>
              <w:ind w:right="296"/>
              <w:rPr>
                <w:i/>
                <w:sz w:val="20"/>
              </w:rPr>
            </w:pPr>
            <w:r>
              <w:rPr>
                <w:i/>
                <w:color w:val="528135"/>
                <w:sz w:val="20"/>
              </w:rPr>
              <w:t xml:space="preserve">A </w:t>
            </w:r>
            <w:r>
              <w:rPr>
                <w:i/>
                <w:color w:val="528135"/>
                <w:sz w:val="20"/>
                <w:u w:val="single" w:color="528135"/>
              </w:rPr>
              <w:t>safety monitoring plan/SOP</w:t>
            </w:r>
            <w:r>
              <w:rPr>
                <w:i/>
                <w:color w:val="528135"/>
                <w:sz w:val="20"/>
              </w:rPr>
              <w:t xml:space="preserve"> will be in</w:t>
            </w:r>
            <w:r>
              <w:rPr>
                <w:i/>
                <w:color w:val="528135"/>
                <w:spacing w:val="-8"/>
                <w:sz w:val="20"/>
              </w:rPr>
              <w:t xml:space="preserve"> </w:t>
            </w:r>
            <w:r>
              <w:rPr>
                <w:i/>
                <w:color w:val="528135"/>
                <w:sz w:val="20"/>
              </w:rPr>
              <w:t>place</w:t>
            </w:r>
          </w:p>
          <w:p w14:paraId="0359FF91" w14:textId="77777777" w:rsidR="001F7818" w:rsidRDefault="00000000">
            <w:pPr>
              <w:pStyle w:val="TableParagraph"/>
              <w:numPr>
                <w:ilvl w:val="0"/>
                <w:numId w:val="21"/>
              </w:numPr>
              <w:tabs>
                <w:tab w:val="left" w:pos="485"/>
              </w:tabs>
              <w:ind w:right="266"/>
              <w:rPr>
                <w:i/>
                <w:sz w:val="20"/>
              </w:rPr>
            </w:pPr>
            <w:r>
              <w:rPr>
                <w:i/>
                <w:color w:val="528135"/>
                <w:sz w:val="20"/>
              </w:rPr>
              <w:t>Stated events will be recorded in the CRF, thus will be available to the sponsor to review via</w:t>
            </w:r>
            <w:r>
              <w:rPr>
                <w:i/>
                <w:color w:val="528135"/>
                <w:spacing w:val="-8"/>
                <w:sz w:val="20"/>
              </w:rPr>
              <w:t xml:space="preserve"> </w:t>
            </w:r>
            <w:r>
              <w:rPr>
                <w:i/>
                <w:color w:val="528135"/>
                <w:sz w:val="20"/>
              </w:rPr>
              <w:t>the</w:t>
            </w:r>
          </w:p>
          <w:p w14:paraId="2EAE1054" w14:textId="77777777" w:rsidR="001F7818" w:rsidRDefault="00000000">
            <w:pPr>
              <w:pStyle w:val="TableParagraph"/>
              <w:spacing w:line="225" w:lineRule="exact"/>
              <w:ind w:left="484"/>
              <w:rPr>
                <w:i/>
                <w:sz w:val="20"/>
              </w:rPr>
            </w:pPr>
            <w:r>
              <w:rPr>
                <w:i/>
                <w:color w:val="528135"/>
                <w:sz w:val="20"/>
              </w:rPr>
              <w:t>CRF. Stated events will</w:t>
            </w:r>
          </w:p>
        </w:tc>
        <w:tc>
          <w:tcPr>
            <w:tcW w:w="2880" w:type="dxa"/>
          </w:tcPr>
          <w:p w14:paraId="66B53843" w14:textId="77777777" w:rsidR="001F7818" w:rsidRDefault="001F7818">
            <w:pPr>
              <w:pStyle w:val="TableParagraph"/>
              <w:rPr>
                <w:rFonts w:ascii="Times New Roman"/>
                <w:sz w:val="20"/>
              </w:rPr>
            </w:pPr>
          </w:p>
        </w:tc>
      </w:tr>
    </w:tbl>
    <w:p w14:paraId="0FD79722" w14:textId="77777777" w:rsidR="001F7818" w:rsidRDefault="001F7818">
      <w:pPr>
        <w:rPr>
          <w:rFonts w:ascii="Times New Roman"/>
          <w:sz w:val="20"/>
        </w:rPr>
        <w:sectPr w:rsidR="001F7818">
          <w:pgSz w:w="16840" w:h="11910" w:orient="landscape"/>
          <w:pgMar w:top="1100" w:right="820" w:bottom="1060" w:left="1020" w:header="0" w:footer="878" w:gutter="0"/>
          <w:cols w:space="720"/>
        </w:sectPr>
      </w:pPr>
    </w:p>
    <w:p w14:paraId="5CCDBF7A" w14:textId="77777777" w:rsidR="001F7818" w:rsidRDefault="001F7818">
      <w:pPr>
        <w:pStyle w:val="BodyText"/>
        <w:spacing w:before="3"/>
        <w:rPr>
          <w:b/>
          <w:sz w:val="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1579"/>
        <w:gridCol w:w="2790"/>
        <w:gridCol w:w="1350"/>
        <w:gridCol w:w="1260"/>
        <w:gridCol w:w="1260"/>
        <w:gridCol w:w="2790"/>
        <w:gridCol w:w="2880"/>
      </w:tblGrid>
      <w:tr w:rsidR="001F7818" w14:paraId="45AC324C" w14:textId="77777777">
        <w:trPr>
          <w:trHeight w:val="5414"/>
        </w:trPr>
        <w:tc>
          <w:tcPr>
            <w:tcW w:w="846" w:type="dxa"/>
          </w:tcPr>
          <w:p w14:paraId="5C379A23" w14:textId="77777777" w:rsidR="001F7818" w:rsidRDefault="001F7818">
            <w:pPr>
              <w:pStyle w:val="TableParagraph"/>
              <w:rPr>
                <w:rFonts w:ascii="Times New Roman"/>
                <w:sz w:val="20"/>
              </w:rPr>
            </w:pPr>
          </w:p>
        </w:tc>
        <w:tc>
          <w:tcPr>
            <w:tcW w:w="1579" w:type="dxa"/>
          </w:tcPr>
          <w:p w14:paraId="5C21235B" w14:textId="77777777" w:rsidR="001F7818" w:rsidRDefault="001F7818">
            <w:pPr>
              <w:pStyle w:val="TableParagraph"/>
              <w:rPr>
                <w:rFonts w:ascii="Times New Roman"/>
                <w:sz w:val="20"/>
              </w:rPr>
            </w:pPr>
          </w:p>
        </w:tc>
        <w:tc>
          <w:tcPr>
            <w:tcW w:w="2790" w:type="dxa"/>
          </w:tcPr>
          <w:p w14:paraId="7E563073" w14:textId="77777777" w:rsidR="001F7818" w:rsidRDefault="00000000">
            <w:pPr>
              <w:pStyle w:val="TableParagraph"/>
              <w:ind w:left="300" w:right="211"/>
              <w:jc w:val="both"/>
              <w:rPr>
                <w:i/>
                <w:sz w:val="20"/>
              </w:rPr>
            </w:pPr>
            <w:r>
              <w:rPr>
                <w:i/>
                <w:color w:val="6F2F9F"/>
                <w:sz w:val="20"/>
              </w:rPr>
              <w:t>(iii) End after completion of all study-related procedures</w:t>
            </w:r>
          </w:p>
          <w:p w14:paraId="4B8D962D" w14:textId="77777777" w:rsidR="001F7818" w:rsidRDefault="00000000">
            <w:pPr>
              <w:pStyle w:val="TableParagraph"/>
              <w:numPr>
                <w:ilvl w:val="0"/>
                <w:numId w:val="20"/>
              </w:numPr>
              <w:tabs>
                <w:tab w:val="left" w:pos="300"/>
              </w:tabs>
              <w:ind w:right="308"/>
              <w:jc w:val="both"/>
              <w:rPr>
                <w:i/>
                <w:sz w:val="20"/>
              </w:rPr>
            </w:pPr>
            <w:r>
              <w:rPr>
                <w:i/>
                <w:color w:val="6F2F9F"/>
                <w:sz w:val="20"/>
              </w:rPr>
              <w:t>Events that do not need to be documented on the CRF (</w:t>
            </w:r>
            <w:proofErr w:type="gramStart"/>
            <w:r>
              <w:rPr>
                <w:i/>
                <w:color w:val="6F2F9F"/>
                <w:sz w:val="20"/>
              </w:rPr>
              <w:t>e.g.</w:t>
            </w:r>
            <w:proofErr w:type="gramEnd"/>
            <w:r>
              <w:rPr>
                <w:i/>
                <w:color w:val="6F2F9F"/>
                <w:sz w:val="20"/>
              </w:rPr>
              <w:t xml:space="preserve"> expected</w:t>
            </w:r>
            <w:r>
              <w:rPr>
                <w:i/>
                <w:color w:val="6F2F9F"/>
                <w:spacing w:val="-3"/>
                <w:sz w:val="20"/>
              </w:rPr>
              <w:t xml:space="preserve"> </w:t>
            </w:r>
            <w:r>
              <w:rPr>
                <w:i/>
                <w:color w:val="6F2F9F"/>
                <w:sz w:val="20"/>
              </w:rPr>
              <w:t>SAEs)</w:t>
            </w:r>
          </w:p>
          <w:p w14:paraId="11C7137E" w14:textId="77777777" w:rsidR="001F7818" w:rsidRDefault="00000000">
            <w:pPr>
              <w:pStyle w:val="TableParagraph"/>
              <w:numPr>
                <w:ilvl w:val="0"/>
                <w:numId w:val="20"/>
              </w:numPr>
              <w:tabs>
                <w:tab w:val="left" w:pos="300"/>
              </w:tabs>
              <w:ind w:right="209"/>
              <w:rPr>
                <w:i/>
                <w:sz w:val="20"/>
              </w:rPr>
            </w:pPr>
            <w:r>
              <w:rPr>
                <w:i/>
                <w:color w:val="6F2F9F"/>
                <w:sz w:val="20"/>
              </w:rPr>
              <w:t>Events that need to be recorded on the CRF but not reported (</w:t>
            </w:r>
            <w:proofErr w:type="gramStart"/>
            <w:r>
              <w:rPr>
                <w:i/>
                <w:color w:val="6F2F9F"/>
                <w:sz w:val="20"/>
              </w:rPr>
              <w:t>e.g.</w:t>
            </w:r>
            <w:proofErr w:type="gramEnd"/>
            <w:r>
              <w:rPr>
                <w:i/>
                <w:color w:val="6F2F9F"/>
                <w:sz w:val="20"/>
              </w:rPr>
              <w:t xml:space="preserve"> specified SAEs).</w:t>
            </w:r>
          </w:p>
          <w:p w14:paraId="1D4385C4" w14:textId="77777777" w:rsidR="001F7818" w:rsidRDefault="001F7818">
            <w:pPr>
              <w:pStyle w:val="TableParagraph"/>
              <w:rPr>
                <w:b/>
                <w:sz w:val="20"/>
              </w:rPr>
            </w:pPr>
          </w:p>
          <w:p w14:paraId="426F847F" w14:textId="77777777" w:rsidR="001F7818" w:rsidRDefault="00000000">
            <w:pPr>
              <w:pStyle w:val="TableParagraph"/>
              <w:ind w:left="108" w:right="134"/>
              <w:rPr>
                <w:i/>
                <w:sz w:val="20"/>
              </w:rPr>
            </w:pPr>
            <w:r>
              <w:rPr>
                <w:i/>
                <w:color w:val="6F2F9F"/>
                <w:sz w:val="20"/>
              </w:rPr>
              <w:t>Outline who will be responsible for event:</w:t>
            </w:r>
          </w:p>
          <w:p w14:paraId="4B3AE33D" w14:textId="77777777" w:rsidR="001F7818" w:rsidRDefault="00000000">
            <w:pPr>
              <w:pStyle w:val="TableParagraph"/>
              <w:numPr>
                <w:ilvl w:val="0"/>
                <w:numId w:val="20"/>
              </w:numPr>
              <w:tabs>
                <w:tab w:val="left" w:pos="300"/>
              </w:tabs>
              <w:spacing w:line="254" w:lineRule="exact"/>
              <w:rPr>
                <w:i/>
                <w:sz w:val="20"/>
              </w:rPr>
            </w:pPr>
            <w:r>
              <w:rPr>
                <w:i/>
                <w:color w:val="6F2F9F"/>
                <w:sz w:val="20"/>
              </w:rPr>
              <w:t>Identification</w:t>
            </w:r>
          </w:p>
          <w:p w14:paraId="2D2C729A" w14:textId="77777777" w:rsidR="001F7818" w:rsidRDefault="00000000">
            <w:pPr>
              <w:pStyle w:val="TableParagraph"/>
              <w:numPr>
                <w:ilvl w:val="0"/>
                <w:numId w:val="20"/>
              </w:numPr>
              <w:tabs>
                <w:tab w:val="left" w:pos="300"/>
              </w:tabs>
              <w:spacing w:before="1"/>
              <w:ind w:right="590"/>
              <w:rPr>
                <w:i/>
                <w:sz w:val="20"/>
              </w:rPr>
            </w:pPr>
            <w:r>
              <w:rPr>
                <w:i/>
                <w:color w:val="6F2F9F"/>
                <w:sz w:val="20"/>
              </w:rPr>
              <w:t>Reporting to Sponsor &amp; Research</w:t>
            </w:r>
            <w:r>
              <w:rPr>
                <w:i/>
                <w:color w:val="6F2F9F"/>
                <w:spacing w:val="-2"/>
                <w:sz w:val="20"/>
              </w:rPr>
              <w:t xml:space="preserve"> </w:t>
            </w:r>
            <w:r>
              <w:rPr>
                <w:i/>
                <w:color w:val="6F2F9F"/>
                <w:sz w:val="20"/>
              </w:rPr>
              <w:t>Governance</w:t>
            </w:r>
          </w:p>
          <w:p w14:paraId="1D3556D0" w14:textId="77777777" w:rsidR="001F7818" w:rsidRDefault="001F7818">
            <w:pPr>
              <w:pStyle w:val="TableParagraph"/>
              <w:spacing w:before="12"/>
              <w:rPr>
                <w:b/>
                <w:sz w:val="19"/>
              </w:rPr>
            </w:pPr>
          </w:p>
          <w:p w14:paraId="22502D60" w14:textId="77777777" w:rsidR="001F7818" w:rsidRDefault="00000000">
            <w:pPr>
              <w:pStyle w:val="TableParagraph"/>
              <w:ind w:left="107" w:right="168"/>
              <w:rPr>
                <w:i/>
                <w:sz w:val="20"/>
              </w:rPr>
            </w:pPr>
            <w:r>
              <w:rPr>
                <w:i/>
                <w:color w:val="6F2F9F"/>
                <w:sz w:val="20"/>
              </w:rPr>
              <w:t>Outline Sponsor responsibility for event reporting to HRECs &amp; regulatory bodies</w:t>
            </w:r>
          </w:p>
          <w:p w14:paraId="78E97E1C" w14:textId="77777777" w:rsidR="001F7818" w:rsidRDefault="001F7818">
            <w:pPr>
              <w:pStyle w:val="TableParagraph"/>
              <w:spacing w:before="11"/>
              <w:rPr>
                <w:b/>
                <w:sz w:val="19"/>
              </w:rPr>
            </w:pPr>
          </w:p>
          <w:p w14:paraId="3097E7E4" w14:textId="77777777" w:rsidR="001F7818" w:rsidRDefault="00000000">
            <w:pPr>
              <w:pStyle w:val="TableParagraph"/>
              <w:spacing w:before="1" w:line="244" w:lineRule="exact"/>
              <w:ind w:left="108"/>
              <w:rPr>
                <w:i/>
                <w:sz w:val="20"/>
              </w:rPr>
            </w:pPr>
            <w:r>
              <w:rPr>
                <w:i/>
                <w:color w:val="6F2F9F"/>
                <w:sz w:val="20"/>
              </w:rPr>
              <w:t>Provide justification for having</w:t>
            </w:r>
          </w:p>
          <w:p w14:paraId="4EA7E913" w14:textId="77777777" w:rsidR="001F7818" w:rsidRDefault="00000000">
            <w:pPr>
              <w:pStyle w:val="TableParagraph"/>
              <w:spacing w:line="225" w:lineRule="exact"/>
              <w:ind w:left="108"/>
              <w:rPr>
                <w:i/>
                <w:sz w:val="20"/>
              </w:rPr>
            </w:pPr>
            <w:r>
              <w:rPr>
                <w:i/>
                <w:color w:val="6F2F9F"/>
                <w:sz w:val="20"/>
              </w:rPr>
              <w:t xml:space="preserve">/ </w:t>
            </w:r>
            <w:proofErr w:type="gramStart"/>
            <w:r>
              <w:rPr>
                <w:i/>
                <w:color w:val="6F2F9F"/>
                <w:sz w:val="20"/>
              </w:rPr>
              <w:t>not</w:t>
            </w:r>
            <w:proofErr w:type="gramEnd"/>
            <w:r>
              <w:rPr>
                <w:i/>
                <w:color w:val="6F2F9F"/>
                <w:sz w:val="20"/>
              </w:rPr>
              <w:t xml:space="preserve"> having a DSMB.</w:t>
            </w:r>
          </w:p>
        </w:tc>
        <w:tc>
          <w:tcPr>
            <w:tcW w:w="1350" w:type="dxa"/>
          </w:tcPr>
          <w:p w14:paraId="1AA5502D" w14:textId="77777777" w:rsidR="001F7818" w:rsidRDefault="001F7818">
            <w:pPr>
              <w:pStyle w:val="TableParagraph"/>
              <w:rPr>
                <w:rFonts w:ascii="Times New Roman"/>
                <w:sz w:val="20"/>
              </w:rPr>
            </w:pPr>
          </w:p>
        </w:tc>
        <w:tc>
          <w:tcPr>
            <w:tcW w:w="1260" w:type="dxa"/>
          </w:tcPr>
          <w:p w14:paraId="530192C2" w14:textId="77777777" w:rsidR="001F7818" w:rsidRDefault="001F7818">
            <w:pPr>
              <w:pStyle w:val="TableParagraph"/>
              <w:rPr>
                <w:rFonts w:ascii="Times New Roman"/>
                <w:sz w:val="20"/>
              </w:rPr>
            </w:pPr>
          </w:p>
        </w:tc>
        <w:tc>
          <w:tcPr>
            <w:tcW w:w="1260" w:type="dxa"/>
          </w:tcPr>
          <w:p w14:paraId="7E67F018" w14:textId="77777777" w:rsidR="001F7818" w:rsidRDefault="001F7818">
            <w:pPr>
              <w:pStyle w:val="TableParagraph"/>
              <w:rPr>
                <w:rFonts w:ascii="Times New Roman"/>
                <w:sz w:val="20"/>
              </w:rPr>
            </w:pPr>
          </w:p>
        </w:tc>
        <w:tc>
          <w:tcPr>
            <w:tcW w:w="2790" w:type="dxa"/>
          </w:tcPr>
          <w:p w14:paraId="7472BDD4" w14:textId="77777777" w:rsidR="001F7818" w:rsidRDefault="00000000">
            <w:pPr>
              <w:pStyle w:val="TableParagraph"/>
              <w:ind w:left="484" w:right="117"/>
              <w:rPr>
                <w:i/>
                <w:sz w:val="20"/>
              </w:rPr>
            </w:pPr>
            <w:r>
              <w:rPr>
                <w:i/>
                <w:color w:val="528135"/>
                <w:sz w:val="20"/>
              </w:rPr>
              <w:t xml:space="preserve">also be reviewed by the </w:t>
            </w:r>
            <w:r>
              <w:rPr>
                <w:i/>
                <w:color w:val="528135"/>
                <w:sz w:val="20"/>
                <w:u w:val="single" w:color="528135"/>
              </w:rPr>
              <w:t>DSMB</w:t>
            </w:r>
            <w:r>
              <w:rPr>
                <w:i/>
                <w:color w:val="528135"/>
                <w:sz w:val="20"/>
              </w:rPr>
              <w:t xml:space="preserve">. It is anticipated that liver abnormality and renal impairment may be an outcome for patients </w:t>
            </w:r>
            <w:proofErr w:type="gramStart"/>
            <w:r>
              <w:rPr>
                <w:i/>
                <w:color w:val="528135"/>
                <w:sz w:val="20"/>
              </w:rPr>
              <w:t>as a result of</w:t>
            </w:r>
            <w:proofErr w:type="gramEnd"/>
            <w:r>
              <w:rPr>
                <w:i/>
                <w:color w:val="528135"/>
                <w:sz w:val="20"/>
              </w:rPr>
              <w:t xml:space="preserve"> paracetamol toxicity as opposed to a reaction to study treatment.</w:t>
            </w:r>
          </w:p>
        </w:tc>
        <w:tc>
          <w:tcPr>
            <w:tcW w:w="2880" w:type="dxa"/>
          </w:tcPr>
          <w:p w14:paraId="70E96A9E" w14:textId="77777777" w:rsidR="001F7818" w:rsidRDefault="001F7818">
            <w:pPr>
              <w:pStyle w:val="TableParagraph"/>
              <w:rPr>
                <w:rFonts w:ascii="Times New Roman"/>
                <w:sz w:val="20"/>
              </w:rPr>
            </w:pPr>
          </w:p>
        </w:tc>
      </w:tr>
      <w:tr w:rsidR="001F7818" w14:paraId="6F7D636C" w14:textId="77777777">
        <w:trPr>
          <w:trHeight w:val="3683"/>
        </w:trPr>
        <w:tc>
          <w:tcPr>
            <w:tcW w:w="846" w:type="dxa"/>
          </w:tcPr>
          <w:p w14:paraId="7A127408" w14:textId="77777777" w:rsidR="001F7818" w:rsidRDefault="00000000">
            <w:pPr>
              <w:pStyle w:val="TableParagraph"/>
              <w:spacing w:line="243" w:lineRule="exact"/>
              <w:ind w:left="301" w:right="291"/>
              <w:jc w:val="center"/>
              <w:rPr>
                <w:sz w:val="20"/>
              </w:rPr>
            </w:pPr>
            <w:r>
              <w:rPr>
                <w:sz w:val="20"/>
              </w:rPr>
              <w:t>12</w:t>
            </w:r>
          </w:p>
        </w:tc>
        <w:tc>
          <w:tcPr>
            <w:tcW w:w="1579" w:type="dxa"/>
          </w:tcPr>
          <w:p w14:paraId="30FA62B9" w14:textId="77777777" w:rsidR="001F7818" w:rsidRDefault="00000000">
            <w:pPr>
              <w:pStyle w:val="TableParagraph"/>
              <w:ind w:left="107" w:right="247"/>
              <w:rPr>
                <w:b/>
                <w:sz w:val="20"/>
              </w:rPr>
            </w:pPr>
            <w:r>
              <w:rPr>
                <w:b/>
                <w:sz w:val="20"/>
              </w:rPr>
              <w:t>Deficiencies in IMP</w:t>
            </w:r>
          </w:p>
          <w:p w14:paraId="10AA2AF4" w14:textId="77777777" w:rsidR="001F7818" w:rsidRDefault="00000000">
            <w:pPr>
              <w:pStyle w:val="TableParagraph"/>
              <w:ind w:left="107" w:right="163"/>
              <w:rPr>
                <w:i/>
                <w:sz w:val="20"/>
              </w:rPr>
            </w:pPr>
            <w:r>
              <w:rPr>
                <w:b/>
                <w:sz w:val="20"/>
              </w:rPr>
              <w:t xml:space="preserve">manufacture and/or distribution </w:t>
            </w:r>
            <w:r>
              <w:rPr>
                <w:i/>
                <w:sz w:val="20"/>
              </w:rPr>
              <w:t>(applicable where this will be undertaken by the trial organisers / the Coordinating Centre)</w:t>
            </w:r>
          </w:p>
        </w:tc>
        <w:tc>
          <w:tcPr>
            <w:tcW w:w="2790" w:type="dxa"/>
          </w:tcPr>
          <w:p w14:paraId="6B3E7AA6" w14:textId="77777777" w:rsidR="001F7818" w:rsidRDefault="00000000">
            <w:pPr>
              <w:pStyle w:val="TableParagraph"/>
              <w:ind w:left="108" w:right="318"/>
              <w:rPr>
                <w:i/>
                <w:sz w:val="20"/>
              </w:rPr>
            </w:pPr>
            <w:r>
              <w:rPr>
                <w:i/>
                <w:color w:val="6F2F9F"/>
                <w:sz w:val="20"/>
              </w:rPr>
              <w:t>In this category, outline where/by whom the IMP will be:</w:t>
            </w:r>
          </w:p>
          <w:p w14:paraId="56F4325B" w14:textId="77777777" w:rsidR="001F7818" w:rsidRDefault="00000000">
            <w:pPr>
              <w:pStyle w:val="TableParagraph"/>
              <w:numPr>
                <w:ilvl w:val="0"/>
                <w:numId w:val="19"/>
              </w:numPr>
              <w:tabs>
                <w:tab w:val="left" w:pos="300"/>
              </w:tabs>
              <w:ind w:right="634"/>
              <w:rPr>
                <w:i/>
                <w:sz w:val="20"/>
              </w:rPr>
            </w:pPr>
            <w:r>
              <w:rPr>
                <w:i/>
                <w:color w:val="6F2F9F"/>
                <w:sz w:val="20"/>
              </w:rPr>
              <w:t>Manufactured (if not a registered</w:t>
            </w:r>
            <w:r>
              <w:rPr>
                <w:i/>
                <w:color w:val="6F2F9F"/>
                <w:spacing w:val="-1"/>
                <w:sz w:val="20"/>
              </w:rPr>
              <w:t xml:space="preserve"> </w:t>
            </w:r>
            <w:r>
              <w:rPr>
                <w:i/>
                <w:color w:val="6F2F9F"/>
                <w:sz w:val="20"/>
              </w:rPr>
              <w:t>product)</w:t>
            </w:r>
          </w:p>
          <w:p w14:paraId="713CB73B" w14:textId="77777777" w:rsidR="001F7818" w:rsidRDefault="00000000">
            <w:pPr>
              <w:pStyle w:val="TableParagraph"/>
              <w:numPr>
                <w:ilvl w:val="0"/>
                <w:numId w:val="19"/>
              </w:numPr>
              <w:tabs>
                <w:tab w:val="left" w:pos="300"/>
              </w:tabs>
              <w:ind w:hanging="193"/>
              <w:rPr>
                <w:i/>
                <w:sz w:val="20"/>
              </w:rPr>
            </w:pPr>
            <w:r>
              <w:rPr>
                <w:i/>
                <w:color w:val="6F2F9F"/>
                <w:sz w:val="20"/>
              </w:rPr>
              <w:t>Packaged</w:t>
            </w:r>
            <w:r>
              <w:rPr>
                <w:i/>
                <w:color w:val="6F2F9F"/>
                <w:spacing w:val="-2"/>
                <w:sz w:val="20"/>
              </w:rPr>
              <w:t xml:space="preserve"> </w:t>
            </w:r>
            <w:r>
              <w:rPr>
                <w:i/>
                <w:color w:val="6F2F9F"/>
                <w:sz w:val="20"/>
              </w:rPr>
              <w:t>(a/a)</w:t>
            </w:r>
          </w:p>
          <w:p w14:paraId="414E3B09" w14:textId="77777777" w:rsidR="001F7818" w:rsidRDefault="00000000">
            <w:pPr>
              <w:pStyle w:val="TableParagraph"/>
              <w:numPr>
                <w:ilvl w:val="0"/>
                <w:numId w:val="19"/>
              </w:numPr>
              <w:tabs>
                <w:tab w:val="left" w:pos="300"/>
              </w:tabs>
              <w:spacing w:line="255" w:lineRule="exact"/>
              <w:ind w:hanging="193"/>
              <w:rPr>
                <w:i/>
                <w:sz w:val="20"/>
              </w:rPr>
            </w:pPr>
            <w:r>
              <w:rPr>
                <w:i/>
                <w:color w:val="6F2F9F"/>
                <w:sz w:val="20"/>
              </w:rPr>
              <w:t>Labelled</w:t>
            </w:r>
          </w:p>
          <w:p w14:paraId="713B919F" w14:textId="77777777" w:rsidR="001F7818" w:rsidRDefault="00000000">
            <w:pPr>
              <w:pStyle w:val="TableParagraph"/>
              <w:numPr>
                <w:ilvl w:val="0"/>
                <w:numId w:val="19"/>
              </w:numPr>
              <w:tabs>
                <w:tab w:val="left" w:pos="300"/>
              </w:tabs>
              <w:spacing w:line="255" w:lineRule="exact"/>
              <w:ind w:hanging="193"/>
              <w:rPr>
                <w:i/>
                <w:sz w:val="20"/>
              </w:rPr>
            </w:pPr>
            <w:r>
              <w:rPr>
                <w:i/>
                <w:color w:val="6F2F9F"/>
                <w:sz w:val="20"/>
              </w:rPr>
              <w:t>Distributed</w:t>
            </w:r>
          </w:p>
          <w:p w14:paraId="154E7A4C" w14:textId="77777777" w:rsidR="001F7818" w:rsidRDefault="001F7818">
            <w:pPr>
              <w:pStyle w:val="TableParagraph"/>
              <w:spacing w:before="3"/>
              <w:rPr>
                <w:b/>
                <w:sz w:val="20"/>
              </w:rPr>
            </w:pPr>
          </w:p>
          <w:p w14:paraId="7EB6810F" w14:textId="77777777" w:rsidR="001F7818" w:rsidRDefault="00000000">
            <w:pPr>
              <w:pStyle w:val="TableParagraph"/>
              <w:spacing w:before="1" w:line="235" w:lineRule="auto"/>
              <w:ind w:left="107" w:right="92"/>
              <w:rPr>
                <w:i/>
                <w:sz w:val="20"/>
              </w:rPr>
            </w:pPr>
            <w:r>
              <w:rPr>
                <w:i/>
                <w:color w:val="6F2F9F"/>
                <w:sz w:val="20"/>
              </w:rPr>
              <w:t>Outline any associated risks (</w:t>
            </w:r>
            <w:proofErr w:type="gramStart"/>
            <w:r>
              <w:rPr>
                <w:i/>
                <w:color w:val="6F2F9F"/>
                <w:sz w:val="20"/>
              </w:rPr>
              <w:t>e.g.</w:t>
            </w:r>
            <w:proofErr w:type="gramEnd"/>
            <w:r>
              <w:rPr>
                <w:i/>
                <w:color w:val="6F2F9F"/>
                <w:sz w:val="20"/>
              </w:rPr>
              <w:t xml:space="preserve"> distribution by a 3</w:t>
            </w:r>
            <w:proofErr w:type="spellStart"/>
            <w:r>
              <w:rPr>
                <w:i/>
                <w:color w:val="6F2F9F"/>
                <w:position w:val="7"/>
                <w:sz w:val="13"/>
              </w:rPr>
              <w:t>rd</w:t>
            </w:r>
            <w:proofErr w:type="spellEnd"/>
            <w:r>
              <w:rPr>
                <w:i/>
                <w:color w:val="6F2F9F"/>
                <w:position w:val="7"/>
                <w:sz w:val="13"/>
              </w:rPr>
              <w:t xml:space="preserve"> </w:t>
            </w:r>
            <w:r>
              <w:rPr>
                <w:i/>
                <w:color w:val="6F2F9F"/>
                <w:sz w:val="20"/>
              </w:rPr>
              <w:t>party).</w:t>
            </w:r>
          </w:p>
        </w:tc>
        <w:tc>
          <w:tcPr>
            <w:tcW w:w="1350" w:type="dxa"/>
          </w:tcPr>
          <w:p w14:paraId="3A821948" w14:textId="77777777" w:rsidR="001F7818" w:rsidRDefault="001F7818">
            <w:pPr>
              <w:pStyle w:val="TableParagraph"/>
              <w:rPr>
                <w:rFonts w:ascii="Times New Roman"/>
                <w:sz w:val="20"/>
              </w:rPr>
            </w:pPr>
          </w:p>
        </w:tc>
        <w:tc>
          <w:tcPr>
            <w:tcW w:w="1260" w:type="dxa"/>
          </w:tcPr>
          <w:p w14:paraId="2C10AA50" w14:textId="77777777" w:rsidR="001F7818" w:rsidRDefault="001F7818">
            <w:pPr>
              <w:pStyle w:val="TableParagraph"/>
              <w:rPr>
                <w:rFonts w:ascii="Times New Roman"/>
                <w:sz w:val="20"/>
              </w:rPr>
            </w:pPr>
          </w:p>
        </w:tc>
        <w:tc>
          <w:tcPr>
            <w:tcW w:w="1260" w:type="dxa"/>
          </w:tcPr>
          <w:p w14:paraId="166279A9" w14:textId="77777777" w:rsidR="001F7818" w:rsidRDefault="001F7818">
            <w:pPr>
              <w:pStyle w:val="TableParagraph"/>
              <w:rPr>
                <w:rFonts w:ascii="Times New Roman"/>
                <w:sz w:val="20"/>
              </w:rPr>
            </w:pPr>
          </w:p>
        </w:tc>
        <w:tc>
          <w:tcPr>
            <w:tcW w:w="2790" w:type="dxa"/>
          </w:tcPr>
          <w:p w14:paraId="5AE1FD84" w14:textId="77777777" w:rsidR="001F7818" w:rsidRDefault="00000000">
            <w:pPr>
              <w:pStyle w:val="TableParagraph"/>
              <w:ind w:left="108" w:right="619"/>
              <w:rPr>
                <w:i/>
                <w:sz w:val="20"/>
              </w:rPr>
            </w:pPr>
            <w:r>
              <w:rPr>
                <w:i/>
                <w:color w:val="6F2F9F"/>
                <w:sz w:val="20"/>
              </w:rPr>
              <w:t>For example, for external contractors build in:</w:t>
            </w:r>
          </w:p>
          <w:p w14:paraId="2AC7A8D7" w14:textId="77777777" w:rsidR="001F7818" w:rsidRDefault="00000000">
            <w:pPr>
              <w:pStyle w:val="TableParagraph"/>
              <w:numPr>
                <w:ilvl w:val="0"/>
                <w:numId w:val="18"/>
              </w:numPr>
              <w:tabs>
                <w:tab w:val="left" w:pos="561"/>
                <w:tab w:val="left" w:pos="562"/>
              </w:tabs>
              <w:ind w:right="420"/>
              <w:rPr>
                <w:i/>
                <w:sz w:val="20"/>
              </w:rPr>
            </w:pPr>
            <w:r>
              <w:rPr>
                <w:i/>
                <w:color w:val="6F2F9F"/>
                <w:sz w:val="20"/>
              </w:rPr>
              <w:t>Pre-agreement checks (</w:t>
            </w:r>
            <w:proofErr w:type="gramStart"/>
            <w:r>
              <w:rPr>
                <w:i/>
                <w:color w:val="6F2F9F"/>
                <w:sz w:val="20"/>
              </w:rPr>
              <w:t>e.g.</w:t>
            </w:r>
            <w:proofErr w:type="gramEnd"/>
            <w:r>
              <w:rPr>
                <w:i/>
                <w:color w:val="6F2F9F"/>
                <w:sz w:val="20"/>
              </w:rPr>
              <w:t xml:space="preserve"> certification and license checks, facility audit)</w:t>
            </w:r>
          </w:p>
          <w:p w14:paraId="48A50B8F" w14:textId="77777777" w:rsidR="001F7818" w:rsidRDefault="00000000">
            <w:pPr>
              <w:pStyle w:val="TableParagraph"/>
              <w:numPr>
                <w:ilvl w:val="0"/>
                <w:numId w:val="18"/>
              </w:numPr>
              <w:tabs>
                <w:tab w:val="left" w:pos="561"/>
                <w:tab w:val="left" w:pos="562"/>
              </w:tabs>
              <w:ind w:hanging="361"/>
              <w:rPr>
                <w:i/>
                <w:sz w:val="20"/>
              </w:rPr>
            </w:pPr>
            <w:r>
              <w:rPr>
                <w:i/>
                <w:color w:val="6F2F9F"/>
                <w:sz w:val="20"/>
              </w:rPr>
              <w:t>site visits, license</w:t>
            </w:r>
            <w:r>
              <w:rPr>
                <w:i/>
                <w:color w:val="6F2F9F"/>
                <w:spacing w:val="-6"/>
                <w:sz w:val="20"/>
              </w:rPr>
              <w:t xml:space="preserve"> </w:t>
            </w:r>
            <w:r>
              <w:rPr>
                <w:i/>
                <w:color w:val="6F2F9F"/>
                <w:sz w:val="20"/>
              </w:rPr>
              <w:t>checks)</w:t>
            </w:r>
          </w:p>
          <w:p w14:paraId="7EB9436A" w14:textId="77777777" w:rsidR="001F7818" w:rsidRDefault="001F7818">
            <w:pPr>
              <w:pStyle w:val="TableParagraph"/>
              <w:spacing w:before="11"/>
              <w:rPr>
                <w:b/>
                <w:sz w:val="19"/>
              </w:rPr>
            </w:pPr>
          </w:p>
          <w:p w14:paraId="245C2AE0" w14:textId="77777777" w:rsidR="001F7818" w:rsidRDefault="00000000">
            <w:pPr>
              <w:pStyle w:val="TableParagraph"/>
              <w:ind w:left="107" w:right="268" w:hanging="1"/>
              <w:rPr>
                <w:b/>
                <w:i/>
                <w:sz w:val="20"/>
              </w:rPr>
            </w:pPr>
            <w:r>
              <w:rPr>
                <w:b/>
                <w:i/>
                <w:color w:val="528135"/>
                <w:sz w:val="20"/>
              </w:rPr>
              <w:t>Example text – customise for your trial:</w:t>
            </w:r>
          </w:p>
          <w:p w14:paraId="7EE5A678" w14:textId="77777777" w:rsidR="001F7818" w:rsidRDefault="00000000">
            <w:pPr>
              <w:pStyle w:val="TableParagraph"/>
              <w:ind w:left="108" w:right="193"/>
              <w:rPr>
                <w:i/>
                <w:sz w:val="20"/>
              </w:rPr>
            </w:pPr>
            <w:r>
              <w:rPr>
                <w:i/>
                <w:color w:val="528135"/>
                <w:sz w:val="20"/>
              </w:rPr>
              <w:t>Agreement will be put in place describing arrangements and responsibilities (and where applicable re-auditing of</w:t>
            </w:r>
          </w:p>
          <w:p w14:paraId="4B30344B" w14:textId="77777777" w:rsidR="001F7818" w:rsidRDefault="00000000">
            <w:pPr>
              <w:pStyle w:val="TableParagraph"/>
              <w:spacing w:line="225" w:lineRule="exact"/>
              <w:ind w:left="108"/>
              <w:rPr>
                <w:i/>
                <w:sz w:val="20"/>
              </w:rPr>
            </w:pPr>
            <w:r>
              <w:rPr>
                <w:i/>
                <w:color w:val="528135"/>
                <w:sz w:val="20"/>
              </w:rPr>
              <w:t>facilities)</w:t>
            </w:r>
          </w:p>
        </w:tc>
        <w:tc>
          <w:tcPr>
            <w:tcW w:w="2880" w:type="dxa"/>
          </w:tcPr>
          <w:p w14:paraId="1352EDE7" w14:textId="77777777" w:rsidR="001F7818" w:rsidRDefault="001F7818">
            <w:pPr>
              <w:pStyle w:val="TableParagraph"/>
              <w:rPr>
                <w:rFonts w:ascii="Times New Roman"/>
                <w:sz w:val="20"/>
              </w:rPr>
            </w:pPr>
          </w:p>
        </w:tc>
      </w:tr>
    </w:tbl>
    <w:p w14:paraId="385C2264" w14:textId="77777777" w:rsidR="001F7818" w:rsidRDefault="001F7818">
      <w:pPr>
        <w:rPr>
          <w:rFonts w:ascii="Times New Roman"/>
          <w:sz w:val="20"/>
        </w:rPr>
        <w:sectPr w:rsidR="001F7818">
          <w:pgSz w:w="16840" w:h="11910" w:orient="landscape"/>
          <w:pgMar w:top="1100" w:right="820" w:bottom="1060" w:left="1020" w:header="0" w:footer="878" w:gutter="0"/>
          <w:cols w:space="720"/>
        </w:sectPr>
      </w:pPr>
    </w:p>
    <w:p w14:paraId="41A02F6B" w14:textId="77777777" w:rsidR="001F7818" w:rsidRDefault="001F7818">
      <w:pPr>
        <w:pStyle w:val="BodyText"/>
        <w:spacing w:before="3"/>
        <w:rPr>
          <w:b/>
          <w:sz w:val="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1579"/>
        <w:gridCol w:w="2790"/>
        <w:gridCol w:w="1350"/>
        <w:gridCol w:w="1260"/>
        <w:gridCol w:w="1260"/>
        <w:gridCol w:w="2790"/>
        <w:gridCol w:w="2880"/>
      </w:tblGrid>
      <w:tr w:rsidR="001F7818" w14:paraId="7C0AC5A8" w14:textId="77777777">
        <w:trPr>
          <w:trHeight w:val="4671"/>
        </w:trPr>
        <w:tc>
          <w:tcPr>
            <w:tcW w:w="846" w:type="dxa"/>
          </w:tcPr>
          <w:p w14:paraId="3947F496" w14:textId="77777777" w:rsidR="001F7818" w:rsidRDefault="00000000">
            <w:pPr>
              <w:pStyle w:val="TableParagraph"/>
              <w:spacing w:line="243" w:lineRule="exact"/>
              <w:ind w:left="301" w:right="291"/>
              <w:jc w:val="center"/>
              <w:rPr>
                <w:sz w:val="20"/>
              </w:rPr>
            </w:pPr>
            <w:r>
              <w:rPr>
                <w:sz w:val="20"/>
              </w:rPr>
              <w:t>13</w:t>
            </w:r>
          </w:p>
        </w:tc>
        <w:tc>
          <w:tcPr>
            <w:tcW w:w="1579" w:type="dxa"/>
          </w:tcPr>
          <w:p w14:paraId="187EFABB" w14:textId="77777777" w:rsidR="001F7818" w:rsidRDefault="00000000">
            <w:pPr>
              <w:pStyle w:val="TableParagraph"/>
              <w:ind w:left="107" w:right="338"/>
              <w:rPr>
                <w:b/>
                <w:sz w:val="20"/>
              </w:rPr>
            </w:pPr>
            <w:r>
              <w:rPr>
                <w:b/>
                <w:sz w:val="20"/>
              </w:rPr>
              <w:t>Poor IMP management system at Site(S)</w:t>
            </w:r>
          </w:p>
        </w:tc>
        <w:tc>
          <w:tcPr>
            <w:tcW w:w="2790" w:type="dxa"/>
          </w:tcPr>
          <w:p w14:paraId="5A65A269" w14:textId="77777777" w:rsidR="001F7818" w:rsidRDefault="00000000">
            <w:pPr>
              <w:pStyle w:val="TableParagraph"/>
              <w:ind w:left="108" w:right="650"/>
              <w:rPr>
                <w:i/>
                <w:sz w:val="20"/>
              </w:rPr>
            </w:pPr>
            <w:r>
              <w:rPr>
                <w:i/>
                <w:color w:val="6F2F9F"/>
                <w:sz w:val="20"/>
              </w:rPr>
              <w:t>Consider potential issues concerning:</w:t>
            </w:r>
          </w:p>
          <w:p w14:paraId="0814851E" w14:textId="77777777" w:rsidR="001F7818" w:rsidRDefault="00000000">
            <w:pPr>
              <w:pStyle w:val="TableParagraph"/>
              <w:numPr>
                <w:ilvl w:val="0"/>
                <w:numId w:val="17"/>
              </w:numPr>
              <w:tabs>
                <w:tab w:val="left" w:pos="300"/>
              </w:tabs>
              <w:ind w:right="614"/>
              <w:rPr>
                <w:i/>
                <w:sz w:val="20"/>
              </w:rPr>
            </w:pPr>
            <w:r>
              <w:rPr>
                <w:i/>
                <w:color w:val="6F2F9F"/>
                <w:sz w:val="20"/>
              </w:rPr>
              <w:t>Shipping and receipt of product</w:t>
            </w:r>
          </w:p>
          <w:p w14:paraId="164383C0" w14:textId="77777777" w:rsidR="001F7818" w:rsidRDefault="00000000">
            <w:pPr>
              <w:pStyle w:val="TableParagraph"/>
              <w:numPr>
                <w:ilvl w:val="0"/>
                <w:numId w:val="17"/>
              </w:numPr>
              <w:tabs>
                <w:tab w:val="left" w:pos="300"/>
              </w:tabs>
              <w:ind w:left="300" w:right="469" w:hanging="193"/>
              <w:rPr>
                <w:i/>
                <w:sz w:val="20"/>
              </w:rPr>
            </w:pPr>
            <w:r>
              <w:rPr>
                <w:i/>
                <w:color w:val="6F2F9F"/>
                <w:sz w:val="20"/>
              </w:rPr>
              <w:t>Storage conditions – and monitoring of</w:t>
            </w:r>
            <w:r>
              <w:rPr>
                <w:i/>
                <w:color w:val="6F2F9F"/>
                <w:spacing w:val="-2"/>
                <w:sz w:val="20"/>
              </w:rPr>
              <w:t xml:space="preserve"> </w:t>
            </w:r>
            <w:r>
              <w:rPr>
                <w:i/>
                <w:color w:val="6F2F9F"/>
                <w:sz w:val="20"/>
              </w:rPr>
              <w:t>these</w:t>
            </w:r>
          </w:p>
          <w:p w14:paraId="37222AE7" w14:textId="77777777" w:rsidR="001F7818" w:rsidRDefault="00000000">
            <w:pPr>
              <w:pStyle w:val="TableParagraph"/>
              <w:numPr>
                <w:ilvl w:val="0"/>
                <w:numId w:val="17"/>
              </w:numPr>
              <w:tabs>
                <w:tab w:val="left" w:pos="301"/>
              </w:tabs>
              <w:spacing w:line="255" w:lineRule="exact"/>
              <w:ind w:left="300" w:hanging="193"/>
              <w:rPr>
                <w:i/>
                <w:sz w:val="20"/>
              </w:rPr>
            </w:pPr>
            <w:r>
              <w:rPr>
                <w:i/>
                <w:color w:val="6F2F9F"/>
                <w:sz w:val="20"/>
              </w:rPr>
              <w:t>Monitoring of expiry</w:t>
            </w:r>
            <w:r>
              <w:rPr>
                <w:i/>
                <w:color w:val="6F2F9F"/>
                <w:spacing w:val="-4"/>
                <w:sz w:val="20"/>
              </w:rPr>
              <w:t xml:space="preserve"> </w:t>
            </w:r>
            <w:r>
              <w:rPr>
                <w:i/>
                <w:color w:val="6F2F9F"/>
                <w:sz w:val="20"/>
              </w:rPr>
              <w:t>date</w:t>
            </w:r>
          </w:p>
          <w:p w14:paraId="34D4A4B4" w14:textId="77777777" w:rsidR="001F7818" w:rsidRDefault="00000000">
            <w:pPr>
              <w:pStyle w:val="TableParagraph"/>
              <w:numPr>
                <w:ilvl w:val="0"/>
                <w:numId w:val="17"/>
              </w:numPr>
              <w:tabs>
                <w:tab w:val="left" w:pos="301"/>
              </w:tabs>
              <w:ind w:right="157"/>
              <w:rPr>
                <w:i/>
                <w:sz w:val="20"/>
              </w:rPr>
            </w:pPr>
            <w:r>
              <w:rPr>
                <w:i/>
                <w:color w:val="6F2F9F"/>
                <w:sz w:val="20"/>
              </w:rPr>
              <w:t>Clinical trial re-labelling (</w:t>
            </w:r>
            <w:proofErr w:type="gramStart"/>
            <w:r>
              <w:rPr>
                <w:i/>
                <w:color w:val="6F2F9F"/>
                <w:sz w:val="20"/>
              </w:rPr>
              <w:t>e.g.</w:t>
            </w:r>
            <w:proofErr w:type="gramEnd"/>
            <w:r>
              <w:rPr>
                <w:i/>
                <w:color w:val="6F2F9F"/>
                <w:sz w:val="20"/>
              </w:rPr>
              <w:t xml:space="preserve"> of ward</w:t>
            </w:r>
            <w:r>
              <w:rPr>
                <w:i/>
                <w:color w:val="6F2F9F"/>
                <w:spacing w:val="-2"/>
                <w:sz w:val="20"/>
              </w:rPr>
              <w:t xml:space="preserve"> </w:t>
            </w:r>
            <w:r>
              <w:rPr>
                <w:i/>
                <w:color w:val="6F2F9F"/>
                <w:sz w:val="20"/>
              </w:rPr>
              <w:t>stock)</w:t>
            </w:r>
          </w:p>
          <w:p w14:paraId="5CBF5D7D" w14:textId="77777777" w:rsidR="001F7818" w:rsidRDefault="00000000">
            <w:pPr>
              <w:pStyle w:val="TableParagraph"/>
              <w:numPr>
                <w:ilvl w:val="0"/>
                <w:numId w:val="17"/>
              </w:numPr>
              <w:tabs>
                <w:tab w:val="left" w:pos="300"/>
              </w:tabs>
              <w:ind w:right="129"/>
              <w:rPr>
                <w:i/>
                <w:sz w:val="20"/>
              </w:rPr>
            </w:pPr>
            <w:r>
              <w:rPr>
                <w:i/>
                <w:color w:val="6F2F9F"/>
                <w:sz w:val="20"/>
              </w:rPr>
              <w:t>Accountability - dispensing &amp; returns</w:t>
            </w:r>
          </w:p>
          <w:p w14:paraId="347264EB" w14:textId="77777777" w:rsidR="001F7818" w:rsidRDefault="00000000">
            <w:pPr>
              <w:pStyle w:val="TableParagraph"/>
              <w:ind w:left="107"/>
              <w:rPr>
                <w:i/>
                <w:sz w:val="20"/>
              </w:rPr>
            </w:pPr>
            <w:r>
              <w:rPr>
                <w:i/>
                <w:color w:val="6F2F9F"/>
                <w:sz w:val="20"/>
              </w:rPr>
              <w:t>Robustness of dose calculation</w:t>
            </w:r>
          </w:p>
        </w:tc>
        <w:tc>
          <w:tcPr>
            <w:tcW w:w="1350" w:type="dxa"/>
          </w:tcPr>
          <w:p w14:paraId="2396636A" w14:textId="77777777" w:rsidR="001F7818" w:rsidRDefault="001F7818">
            <w:pPr>
              <w:pStyle w:val="TableParagraph"/>
              <w:rPr>
                <w:rFonts w:ascii="Times New Roman"/>
                <w:sz w:val="18"/>
              </w:rPr>
            </w:pPr>
          </w:p>
        </w:tc>
        <w:tc>
          <w:tcPr>
            <w:tcW w:w="1260" w:type="dxa"/>
          </w:tcPr>
          <w:p w14:paraId="5B709D64" w14:textId="77777777" w:rsidR="001F7818" w:rsidRDefault="001F7818">
            <w:pPr>
              <w:pStyle w:val="TableParagraph"/>
              <w:rPr>
                <w:rFonts w:ascii="Times New Roman"/>
                <w:sz w:val="18"/>
              </w:rPr>
            </w:pPr>
          </w:p>
        </w:tc>
        <w:tc>
          <w:tcPr>
            <w:tcW w:w="1260" w:type="dxa"/>
          </w:tcPr>
          <w:p w14:paraId="0A52F4E6" w14:textId="77777777" w:rsidR="001F7818" w:rsidRDefault="001F7818">
            <w:pPr>
              <w:pStyle w:val="TableParagraph"/>
              <w:rPr>
                <w:rFonts w:ascii="Times New Roman"/>
                <w:sz w:val="18"/>
              </w:rPr>
            </w:pPr>
          </w:p>
        </w:tc>
        <w:tc>
          <w:tcPr>
            <w:tcW w:w="2790" w:type="dxa"/>
          </w:tcPr>
          <w:p w14:paraId="2B89E0CA" w14:textId="77777777" w:rsidR="001F7818" w:rsidRDefault="00000000">
            <w:pPr>
              <w:pStyle w:val="TableParagraph"/>
              <w:ind w:left="108" w:right="266"/>
              <w:rPr>
                <w:b/>
                <w:i/>
                <w:sz w:val="20"/>
              </w:rPr>
            </w:pPr>
            <w:r>
              <w:rPr>
                <w:b/>
                <w:i/>
                <w:color w:val="528135"/>
                <w:sz w:val="20"/>
              </w:rPr>
              <w:t>Example text – customise for your trial:</w:t>
            </w:r>
          </w:p>
          <w:p w14:paraId="638178ED" w14:textId="77777777" w:rsidR="001F7818" w:rsidRDefault="00000000">
            <w:pPr>
              <w:pStyle w:val="TableParagraph"/>
              <w:ind w:left="108"/>
              <w:rPr>
                <w:i/>
                <w:sz w:val="20"/>
              </w:rPr>
            </w:pPr>
            <w:r>
              <w:rPr>
                <w:i/>
                <w:color w:val="528135"/>
                <w:sz w:val="20"/>
              </w:rPr>
              <w:t>Storage conditions</w:t>
            </w:r>
          </w:p>
          <w:p w14:paraId="79090A3D" w14:textId="77777777" w:rsidR="001F7818" w:rsidRDefault="00000000">
            <w:pPr>
              <w:pStyle w:val="TableParagraph"/>
              <w:numPr>
                <w:ilvl w:val="0"/>
                <w:numId w:val="16"/>
              </w:numPr>
              <w:tabs>
                <w:tab w:val="left" w:pos="827"/>
                <w:tab w:val="left" w:pos="828"/>
              </w:tabs>
              <w:ind w:right="325"/>
              <w:rPr>
                <w:i/>
                <w:sz w:val="20"/>
              </w:rPr>
            </w:pPr>
            <w:r>
              <w:rPr>
                <w:i/>
                <w:color w:val="528135"/>
                <w:sz w:val="20"/>
              </w:rPr>
              <w:t>Temperature will be monitored &lt;insert frequency&gt;</w:t>
            </w:r>
            <w:r>
              <w:rPr>
                <w:i/>
                <w:color w:val="528135"/>
                <w:spacing w:val="-2"/>
                <w:sz w:val="20"/>
              </w:rPr>
              <w:t xml:space="preserve"> </w:t>
            </w:r>
            <w:r>
              <w:rPr>
                <w:i/>
                <w:color w:val="528135"/>
                <w:sz w:val="20"/>
              </w:rPr>
              <w:t>by</w:t>
            </w:r>
          </w:p>
          <w:p w14:paraId="6ADAC6CF" w14:textId="77777777" w:rsidR="001F7818" w:rsidRDefault="00000000">
            <w:pPr>
              <w:pStyle w:val="TableParagraph"/>
              <w:spacing w:line="244" w:lineRule="exact"/>
              <w:ind w:left="827"/>
              <w:rPr>
                <w:i/>
                <w:sz w:val="20"/>
              </w:rPr>
            </w:pPr>
            <w:r>
              <w:rPr>
                <w:i/>
                <w:color w:val="528135"/>
                <w:sz w:val="20"/>
              </w:rPr>
              <w:t>&lt;insert&gt;.</w:t>
            </w:r>
          </w:p>
          <w:p w14:paraId="6609EEC1" w14:textId="77777777" w:rsidR="001F7818" w:rsidRDefault="00000000">
            <w:pPr>
              <w:pStyle w:val="TableParagraph"/>
              <w:numPr>
                <w:ilvl w:val="0"/>
                <w:numId w:val="16"/>
              </w:numPr>
              <w:tabs>
                <w:tab w:val="left" w:pos="827"/>
                <w:tab w:val="left" w:pos="828"/>
              </w:tabs>
              <w:ind w:right="119"/>
              <w:rPr>
                <w:i/>
                <w:sz w:val="20"/>
              </w:rPr>
            </w:pPr>
            <w:r>
              <w:rPr>
                <w:i/>
                <w:color w:val="528135"/>
                <w:sz w:val="20"/>
              </w:rPr>
              <w:t>Reporting of temperature excursions (</w:t>
            </w:r>
            <w:proofErr w:type="gramStart"/>
            <w:r>
              <w:rPr>
                <w:i/>
                <w:color w:val="528135"/>
                <w:sz w:val="20"/>
              </w:rPr>
              <w:t>i.e.</w:t>
            </w:r>
            <w:proofErr w:type="gramEnd"/>
            <w:r>
              <w:rPr>
                <w:i/>
                <w:color w:val="528135"/>
                <w:sz w:val="20"/>
              </w:rPr>
              <w:t xml:space="preserve"> out of range temperatures) to </w:t>
            </w:r>
            <w:r>
              <w:rPr>
                <w:i/>
                <w:color w:val="528135"/>
                <w:spacing w:val="-1"/>
                <w:sz w:val="20"/>
              </w:rPr>
              <w:t>sponsor/manufacturer</w:t>
            </w:r>
          </w:p>
          <w:p w14:paraId="2619502F" w14:textId="77777777" w:rsidR="001F7818" w:rsidRDefault="00000000">
            <w:pPr>
              <w:pStyle w:val="TableParagraph"/>
              <w:ind w:left="827" w:right="450"/>
              <w:rPr>
                <w:i/>
                <w:sz w:val="20"/>
              </w:rPr>
            </w:pPr>
            <w:r>
              <w:rPr>
                <w:i/>
                <w:color w:val="528135"/>
                <w:sz w:val="20"/>
              </w:rPr>
              <w:t>/</w:t>
            </w:r>
            <w:proofErr w:type="gramStart"/>
            <w:r>
              <w:rPr>
                <w:i/>
                <w:color w:val="528135"/>
                <w:sz w:val="20"/>
              </w:rPr>
              <w:t>trial</w:t>
            </w:r>
            <w:proofErr w:type="gramEnd"/>
            <w:r>
              <w:rPr>
                <w:i/>
                <w:color w:val="528135"/>
                <w:sz w:val="20"/>
              </w:rPr>
              <w:t xml:space="preserve"> coordinating centre will be as follows…</w:t>
            </w:r>
          </w:p>
          <w:p w14:paraId="3425EE65" w14:textId="77777777" w:rsidR="001F7818" w:rsidRDefault="00000000">
            <w:pPr>
              <w:pStyle w:val="TableParagraph"/>
              <w:numPr>
                <w:ilvl w:val="0"/>
                <w:numId w:val="16"/>
              </w:numPr>
              <w:tabs>
                <w:tab w:val="left" w:pos="827"/>
                <w:tab w:val="left" w:pos="828"/>
              </w:tabs>
              <w:ind w:right="514"/>
              <w:rPr>
                <w:i/>
                <w:sz w:val="20"/>
              </w:rPr>
            </w:pPr>
            <w:r>
              <w:rPr>
                <w:i/>
                <w:color w:val="528135"/>
                <w:sz w:val="20"/>
              </w:rPr>
              <w:t>Affected products may/will</w:t>
            </w:r>
            <w:r>
              <w:rPr>
                <w:i/>
                <w:color w:val="528135"/>
                <w:spacing w:val="-2"/>
                <w:sz w:val="20"/>
              </w:rPr>
              <w:t xml:space="preserve"> </w:t>
            </w:r>
            <w:r>
              <w:rPr>
                <w:i/>
                <w:color w:val="528135"/>
                <w:sz w:val="20"/>
              </w:rPr>
              <w:t>be</w:t>
            </w:r>
          </w:p>
          <w:p w14:paraId="2E3771EF" w14:textId="77777777" w:rsidR="001F7818" w:rsidRDefault="00000000">
            <w:pPr>
              <w:pStyle w:val="TableParagraph"/>
              <w:spacing w:line="225" w:lineRule="exact"/>
              <w:ind w:left="828"/>
              <w:rPr>
                <w:i/>
                <w:sz w:val="20"/>
              </w:rPr>
            </w:pPr>
            <w:r>
              <w:rPr>
                <w:i/>
                <w:color w:val="528135"/>
                <w:sz w:val="20"/>
              </w:rPr>
              <w:t>quarantined…</w:t>
            </w:r>
          </w:p>
        </w:tc>
        <w:tc>
          <w:tcPr>
            <w:tcW w:w="2880" w:type="dxa"/>
          </w:tcPr>
          <w:p w14:paraId="201A9E1D" w14:textId="77777777" w:rsidR="001F7818" w:rsidRDefault="00000000">
            <w:pPr>
              <w:pStyle w:val="TableParagraph"/>
              <w:ind w:left="107" w:right="321"/>
              <w:rPr>
                <w:i/>
                <w:sz w:val="20"/>
              </w:rPr>
            </w:pPr>
            <w:r>
              <w:rPr>
                <w:i/>
                <w:color w:val="6F2F9F"/>
                <w:sz w:val="20"/>
              </w:rPr>
              <w:t>Build into the trial conduct monitoring plan for review of:</w:t>
            </w:r>
          </w:p>
          <w:p w14:paraId="38309288" w14:textId="77777777" w:rsidR="001F7818" w:rsidRDefault="00000000">
            <w:pPr>
              <w:pStyle w:val="TableParagraph"/>
              <w:numPr>
                <w:ilvl w:val="0"/>
                <w:numId w:val="15"/>
              </w:numPr>
              <w:tabs>
                <w:tab w:val="left" w:pos="300"/>
              </w:tabs>
              <w:ind w:right="238"/>
              <w:rPr>
                <w:i/>
                <w:sz w:val="20"/>
              </w:rPr>
            </w:pPr>
            <w:r>
              <w:rPr>
                <w:i/>
                <w:color w:val="6F2F9F"/>
                <w:sz w:val="20"/>
              </w:rPr>
              <w:t>Staff delegation and training logs</w:t>
            </w:r>
          </w:p>
          <w:p w14:paraId="3A7236A3" w14:textId="77777777" w:rsidR="001F7818" w:rsidRDefault="00000000">
            <w:pPr>
              <w:pStyle w:val="TableParagraph"/>
              <w:numPr>
                <w:ilvl w:val="0"/>
                <w:numId w:val="15"/>
              </w:numPr>
              <w:tabs>
                <w:tab w:val="left" w:pos="300"/>
              </w:tabs>
              <w:ind w:right="167"/>
              <w:rPr>
                <w:i/>
                <w:sz w:val="20"/>
              </w:rPr>
            </w:pPr>
            <w:r>
              <w:rPr>
                <w:i/>
                <w:color w:val="6F2F9F"/>
                <w:sz w:val="20"/>
              </w:rPr>
              <w:t>Temperature logs (where applicable) and storage</w:t>
            </w:r>
            <w:r>
              <w:rPr>
                <w:i/>
                <w:color w:val="6F2F9F"/>
                <w:spacing w:val="-10"/>
                <w:sz w:val="20"/>
              </w:rPr>
              <w:t xml:space="preserve"> </w:t>
            </w:r>
            <w:r>
              <w:rPr>
                <w:i/>
                <w:color w:val="6F2F9F"/>
                <w:sz w:val="20"/>
              </w:rPr>
              <w:t>areas</w:t>
            </w:r>
          </w:p>
          <w:p w14:paraId="4AA6CCC7" w14:textId="77777777" w:rsidR="001F7818" w:rsidRDefault="00000000">
            <w:pPr>
              <w:pStyle w:val="TableParagraph"/>
              <w:numPr>
                <w:ilvl w:val="0"/>
                <w:numId w:val="15"/>
              </w:numPr>
              <w:tabs>
                <w:tab w:val="left" w:pos="300"/>
              </w:tabs>
              <w:ind w:right="377"/>
              <w:rPr>
                <w:i/>
                <w:sz w:val="20"/>
              </w:rPr>
            </w:pPr>
            <w:r>
              <w:rPr>
                <w:i/>
                <w:color w:val="6F2F9F"/>
                <w:sz w:val="20"/>
              </w:rPr>
              <w:t>Accountability of xx% of records (shipment receipts, participant dispensing &amp; return records</w:t>
            </w:r>
            <w:r>
              <w:rPr>
                <w:i/>
                <w:color w:val="6F2F9F"/>
                <w:spacing w:val="-2"/>
                <w:sz w:val="20"/>
              </w:rPr>
              <w:t xml:space="preserve"> </w:t>
            </w:r>
            <w:r>
              <w:rPr>
                <w:i/>
                <w:color w:val="6F2F9F"/>
                <w:sz w:val="20"/>
              </w:rPr>
              <w:t>etc.)</w:t>
            </w:r>
          </w:p>
        </w:tc>
      </w:tr>
      <w:tr w:rsidR="001F7818" w14:paraId="707D7113" w14:textId="77777777">
        <w:trPr>
          <w:trHeight w:val="4670"/>
        </w:trPr>
        <w:tc>
          <w:tcPr>
            <w:tcW w:w="846" w:type="dxa"/>
            <w:shd w:val="clear" w:color="auto" w:fill="ECECEC"/>
          </w:tcPr>
          <w:p w14:paraId="444DB64B" w14:textId="77777777" w:rsidR="001F7818" w:rsidRDefault="00000000">
            <w:pPr>
              <w:pStyle w:val="TableParagraph"/>
              <w:spacing w:line="243" w:lineRule="exact"/>
              <w:ind w:left="301" w:right="291"/>
              <w:jc w:val="center"/>
              <w:rPr>
                <w:sz w:val="20"/>
              </w:rPr>
            </w:pPr>
            <w:r>
              <w:rPr>
                <w:sz w:val="20"/>
              </w:rPr>
              <w:t>14</w:t>
            </w:r>
          </w:p>
        </w:tc>
        <w:tc>
          <w:tcPr>
            <w:tcW w:w="1579" w:type="dxa"/>
            <w:shd w:val="clear" w:color="auto" w:fill="ECECEC"/>
          </w:tcPr>
          <w:p w14:paraId="74572340" w14:textId="77777777" w:rsidR="001F7818" w:rsidRDefault="00000000">
            <w:pPr>
              <w:pStyle w:val="TableParagraph"/>
              <w:ind w:left="107" w:right="338"/>
              <w:rPr>
                <w:b/>
                <w:sz w:val="20"/>
              </w:rPr>
            </w:pPr>
            <w:r>
              <w:rPr>
                <w:b/>
                <w:sz w:val="20"/>
              </w:rPr>
              <w:t>Poor data collection &amp; management system</w:t>
            </w:r>
          </w:p>
          <w:p w14:paraId="4DF03D71" w14:textId="77777777" w:rsidR="001F7818" w:rsidRDefault="00000000">
            <w:pPr>
              <w:pStyle w:val="TableParagraph"/>
              <w:ind w:left="107" w:right="104"/>
              <w:rPr>
                <w:i/>
                <w:sz w:val="16"/>
              </w:rPr>
            </w:pPr>
            <w:r>
              <w:rPr>
                <w:i/>
                <w:color w:val="6F2F9F"/>
                <w:sz w:val="20"/>
              </w:rPr>
              <w:t>(</w:t>
            </w:r>
            <w:r>
              <w:rPr>
                <w:i/>
                <w:sz w:val="16"/>
              </w:rPr>
              <w:t xml:space="preserve">Not </w:t>
            </w:r>
            <w:proofErr w:type="spellStart"/>
            <w:r>
              <w:rPr>
                <w:i/>
                <w:sz w:val="16"/>
              </w:rPr>
              <w:t>req’d</w:t>
            </w:r>
            <w:proofErr w:type="spellEnd"/>
            <w:r>
              <w:rPr>
                <w:i/>
                <w:sz w:val="16"/>
              </w:rPr>
              <w:t xml:space="preserve"> if you have already completed the Campus Sponsorship Committee risk assessment)</w:t>
            </w:r>
          </w:p>
        </w:tc>
        <w:tc>
          <w:tcPr>
            <w:tcW w:w="2790" w:type="dxa"/>
            <w:shd w:val="clear" w:color="auto" w:fill="ECECEC"/>
          </w:tcPr>
          <w:p w14:paraId="1472072C" w14:textId="77777777" w:rsidR="001F7818" w:rsidRDefault="00000000">
            <w:pPr>
              <w:pStyle w:val="TableParagraph"/>
              <w:spacing w:line="243" w:lineRule="exact"/>
              <w:ind w:left="153"/>
              <w:rPr>
                <w:i/>
                <w:sz w:val="20"/>
              </w:rPr>
            </w:pPr>
            <w:r>
              <w:rPr>
                <w:i/>
                <w:color w:val="6F2F9F"/>
                <w:sz w:val="20"/>
              </w:rPr>
              <w:t>Consider:</w:t>
            </w:r>
          </w:p>
          <w:p w14:paraId="7589E4C5" w14:textId="77777777" w:rsidR="001F7818" w:rsidRDefault="00000000">
            <w:pPr>
              <w:pStyle w:val="TableParagraph"/>
              <w:numPr>
                <w:ilvl w:val="0"/>
                <w:numId w:val="14"/>
              </w:numPr>
              <w:tabs>
                <w:tab w:val="left" w:pos="300"/>
              </w:tabs>
              <w:ind w:right="344"/>
              <w:rPr>
                <w:i/>
                <w:sz w:val="20"/>
              </w:rPr>
            </w:pPr>
            <w:r>
              <w:rPr>
                <w:i/>
                <w:color w:val="6F2F9F"/>
                <w:sz w:val="20"/>
              </w:rPr>
              <w:t xml:space="preserve">Trial data and source </w:t>
            </w:r>
            <w:r>
              <w:rPr>
                <w:i/>
                <w:color w:val="6F2F9F"/>
                <w:spacing w:val="-3"/>
                <w:sz w:val="20"/>
              </w:rPr>
              <w:t xml:space="preserve">data </w:t>
            </w:r>
            <w:r>
              <w:rPr>
                <w:i/>
                <w:color w:val="6F2F9F"/>
                <w:sz w:val="20"/>
              </w:rPr>
              <w:t>privacy - how will data be identified?</w:t>
            </w:r>
            <w:r>
              <w:rPr>
                <w:i/>
                <w:color w:val="6F2F9F"/>
                <w:spacing w:val="-3"/>
                <w:sz w:val="20"/>
              </w:rPr>
              <w:t xml:space="preserve"> </w:t>
            </w:r>
            <w:r>
              <w:rPr>
                <w:i/>
                <w:color w:val="6F2F9F"/>
                <w:sz w:val="20"/>
              </w:rPr>
              <w:t>Stored?</w:t>
            </w:r>
          </w:p>
          <w:p w14:paraId="461A45D6" w14:textId="77777777" w:rsidR="001F7818" w:rsidRDefault="00000000">
            <w:pPr>
              <w:pStyle w:val="TableParagraph"/>
              <w:numPr>
                <w:ilvl w:val="0"/>
                <w:numId w:val="14"/>
              </w:numPr>
              <w:tabs>
                <w:tab w:val="left" w:pos="300"/>
              </w:tabs>
              <w:ind w:right="162"/>
              <w:rPr>
                <w:i/>
                <w:sz w:val="20"/>
              </w:rPr>
            </w:pPr>
            <w:r>
              <w:rPr>
                <w:i/>
                <w:color w:val="6F2F9F"/>
                <w:sz w:val="20"/>
              </w:rPr>
              <w:t xml:space="preserve">Use of devices (ePRO, iPad, vital signs collection devices, other devices) to collect participant data - how difficult will they be to use and how much training will be </w:t>
            </w:r>
            <w:proofErr w:type="gramStart"/>
            <w:r>
              <w:rPr>
                <w:i/>
                <w:color w:val="6F2F9F"/>
                <w:sz w:val="20"/>
              </w:rPr>
              <w:t>require</w:t>
            </w:r>
            <w:proofErr w:type="gramEnd"/>
            <w:r>
              <w:rPr>
                <w:i/>
                <w:color w:val="6F2F9F"/>
                <w:sz w:val="20"/>
              </w:rPr>
              <w:t>? Is the new device being used to capture a primary/secondary endpoint – consider experience with the</w:t>
            </w:r>
            <w:r>
              <w:rPr>
                <w:i/>
                <w:color w:val="6F2F9F"/>
                <w:spacing w:val="-5"/>
                <w:sz w:val="20"/>
              </w:rPr>
              <w:t xml:space="preserve"> </w:t>
            </w:r>
            <w:r>
              <w:rPr>
                <w:i/>
                <w:color w:val="6F2F9F"/>
                <w:sz w:val="20"/>
              </w:rPr>
              <w:t>device</w:t>
            </w:r>
          </w:p>
          <w:p w14:paraId="78F60EB6" w14:textId="77777777" w:rsidR="001F7818" w:rsidRDefault="00000000">
            <w:pPr>
              <w:pStyle w:val="TableParagraph"/>
              <w:numPr>
                <w:ilvl w:val="0"/>
                <w:numId w:val="14"/>
              </w:numPr>
              <w:tabs>
                <w:tab w:val="left" w:pos="300"/>
              </w:tabs>
              <w:ind w:right="907"/>
              <w:rPr>
                <w:i/>
                <w:sz w:val="20"/>
              </w:rPr>
            </w:pPr>
            <w:r>
              <w:rPr>
                <w:i/>
                <w:color w:val="6F2F9F"/>
                <w:sz w:val="20"/>
              </w:rPr>
              <w:t xml:space="preserve">Data collection </w:t>
            </w:r>
            <w:r>
              <w:rPr>
                <w:i/>
                <w:color w:val="6F2F9F"/>
                <w:spacing w:val="-4"/>
                <w:sz w:val="20"/>
              </w:rPr>
              <w:t xml:space="preserve">and </w:t>
            </w:r>
            <w:r>
              <w:rPr>
                <w:i/>
                <w:color w:val="6F2F9F"/>
                <w:sz w:val="20"/>
              </w:rPr>
              <w:t>management</w:t>
            </w:r>
          </w:p>
          <w:p w14:paraId="129F5282" w14:textId="77777777" w:rsidR="001F7818" w:rsidRDefault="00000000">
            <w:pPr>
              <w:pStyle w:val="TableParagraph"/>
              <w:spacing w:line="248" w:lineRule="exact"/>
              <w:ind w:left="424"/>
              <w:rPr>
                <w:i/>
                <w:sz w:val="20"/>
              </w:rPr>
            </w:pPr>
            <w:r>
              <w:rPr>
                <w:rFonts w:ascii="Courier New" w:hAnsi="Courier New"/>
                <w:color w:val="6F2F9F"/>
                <w:sz w:val="20"/>
              </w:rPr>
              <w:t xml:space="preserve">o </w:t>
            </w:r>
            <w:r>
              <w:rPr>
                <w:i/>
                <w:color w:val="6F2F9F"/>
                <w:sz w:val="20"/>
              </w:rPr>
              <w:t>Data quality – Quality</w:t>
            </w:r>
          </w:p>
          <w:p w14:paraId="052CF868" w14:textId="77777777" w:rsidR="001F7818" w:rsidRDefault="00000000">
            <w:pPr>
              <w:pStyle w:val="TableParagraph"/>
              <w:spacing w:line="221" w:lineRule="exact"/>
              <w:ind w:left="708"/>
              <w:rPr>
                <w:i/>
                <w:sz w:val="20"/>
              </w:rPr>
            </w:pPr>
            <w:r>
              <w:rPr>
                <w:i/>
                <w:color w:val="6F2F9F"/>
                <w:sz w:val="20"/>
              </w:rPr>
              <w:t>control checks</w:t>
            </w:r>
          </w:p>
        </w:tc>
        <w:tc>
          <w:tcPr>
            <w:tcW w:w="1350" w:type="dxa"/>
            <w:shd w:val="clear" w:color="auto" w:fill="ECECEC"/>
          </w:tcPr>
          <w:p w14:paraId="29426395" w14:textId="77777777" w:rsidR="001F7818" w:rsidRDefault="001F7818">
            <w:pPr>
              <w:pStyle w:val="TableParagraph"/>
              <w:rPr>
                <w:rFonts w:ascii="Times New Roman"/>
                <w:sz w:val="18"/>
              </w:rPr>
            </w:pPr>
          </w:p>
        </w:tc>
        <w:tc>
          <w:tcPr>
            <w:tcW w:w="1260" w:type="dxa"/>
            <w:shd w:val="clear" w:color="auto" w:fill="ECECEC"/>
          </w:tcPr>
          <w:p w14:paraId="72F30EA3" w14:textId="77777777" w:rsidR="001F7818" w:rsidRDefault="001F7818">
            <w:pPr>
              <w:pStyle w:val="TableParagraph"/>
              <w:rPr>
                <w:rFonts w:ascii="Times New Roman"/>
                <w:sz w:val="18"/>
              </w:rPr>
            </w:pPr>
          </w:p>
        </w:tc>
        <w:tc>
          <w:tcPr>
            <w:tcW w:w="1260" w:type="dxa"/>
            <w:shd w:val="clear" w:color="auto" w:fill="ECECEC"/>
          </w:tcPr>
          <w:p w14:paraId="7185764D" w14:textId="77777777" w:rsidR="001F7818" w:rsidRDefault="001F7818">
            <w:pPr>
              <w:pStyle w:val="TableParagraph"/>
              <w:rPr>
                <w:rFonts w:ascii="Times New Roman"/>
                <w:sz w:val="18"/>
              </w:rPr>
            </w:pPr>
          </w:p>
        </w:tc>
        <w:tc>
          <w:tcPr>
            <w:tcW w:w="2790" w:type="dxa"/>
            <w:shd w:val="clear" w:color="auto" w:fill="ECECEC"/>
          </w:tcPr>
          <w:p w14:paraId="2818682D" w14:textId="77777777" w:rsidR="001F7818" w:rsidRDefault="00000000">
            <w:pPr>
              <w:pStyle w:val="TableParagraph"/>
              <w:numPr>
                <w:ilvl w:val="0"/>
                <w:numId w:val="13"/>
              </w:numPr>
              <w:tabs>
                <w:tab w:val="left" w:pos="485"/>
              </w:tabs>
              <w:ind w:right="108"/>
              <w:rPr>
                <w:i/>
                <w:sz w:val="20"/>
              </w:rPr>
            </w:pPr>
            <w:r>
              <w:rPr>
                <w:i/>
                <w:color w:val="528135"/>
                <w:sz w:val="20"/>
              </w:rPr>
              <w:t xml:space="preserve">Sponsor SOPs and/or a trial procedure manual will cover data collection and management procedures </w:t>
            </w:r>
            <w:proofErr w:type="gramStart"/>
            <w:r>
              <w:rPr>
                <w:i/>
                <w:color w:val="528135"/>
                <w:sz w:val="20"/>
              </w:rPr>
              <w:t>and also</w:t>
            </w:r>
            <w:proofErr w:type="gramEnd"/>
            <w:r>
              <w:rPr>
                <w:i/>
                <w:color w:val="528135"/>
                <w:sz w:val="20"/>
              </w:rPr>
              <w:t xml:space="preserve"> tissue/sample collection and</w:t>
            </w:r>
            <w:r>
              <w:rPr>
                <w:i/>
                <w:color w:val="528135"/>
                <w:spacing w:val="-4"/>
                <w:sz w:val="20"/>
              </w:rPr>
              <w:t xml:space="preserve"> </w:t>
            </w:r>
            <w:r>
              <w:rPr>
                <w:i/>
                <w:color w:val="528135"/>
                <w:sz w:val="20"/>
              </w:rPr>
              <w:t>storage.</w:t>
            </w:r>
          </w:p>
        </w:tc>
        <w:tc>
          <w:tcPr>
            <w:tcW w:w="2880" w:type="dxa"/>
            <w:shd w:val="clear" w:color="auto" w:fill="ECECEC"/>
          </w:tcPr>
          <w:p w14:paraId="4B615818" w14:textId="77777777" w:rsidR="001F7818" w:rsidRDefault="001F7818">
            <w:pPr>
              <w:pStyle w:val="TableParagraph"/>
              <w:rPr>
                <w:rFonts w:ascii="Times New Roman"/>
                <w:sz w:val="18"/>
              </w:rPr>
            </w:pPr>
          </w:p>
        </w:tc>
      </w:tr>
    </w:tbl>
    <w:p w14:paraId="1767D65F" w14:textId="77777777" w:rsidR="001F7818" w:rsidRDefault="001F7818">
      <w:pPr>
        <w:rPr>
          <w:rFonts w:ascii="Times New Roman"/>
          <w:sz w:val="18"/>
        </w:rPr>
        <w:sectPr w:rsidR="001F7818">
          <w:pgSz w:w="16840" w:h="11910" w:orient="landscape"/>
          <w:pgMar w:top="1100" w:right="820" w:bottom="1060" w:left="1020" w:header="0" w:footer="878" w:gutter="0"/>
          <w:cols w:space="720"/>
        </w:sectPr>
      </w:pPr>
    </w:p>
    <w:p w14:paraId="0597C6B8" w14:textId="77777777" w:rsidR="001F7818" w:rsidRDefault="001F7818">
      <w:pPr>
        <w:pStyle w:val="BodyText"/>
        <w:spacing w:before="3"/>
        <w:rPr>
          <w:b/>
          <w:sz w:val="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1579"/>
        <w:gridCol w:w="2790"/>
        <w:gridCol w:w="1350"/>
        <w:gridCol w:w="1260"/>
        <w:gridCol w:w="1260"/>
        <w:gridCol w:w="2790"/>
        <w:gridCol w:w="2880"/>
      </w:tblGrid>
      <w:tr w:rsidR="001F7818" w14:paraId="686F62F4" w14:textId="77777777">
        <w:trPr>
          <w:trHeight w:val="3438"/>
        </w:trPr>
        <w:tc>
          <w:tcPr>
            <w:tcW w:w="846" w:type="dxa"/>
            <w:shd w:val="clear" w:color="auto" w:fill="ECECEC"/>
          </w:tcPr>
          <w:p w14:paraId="2AAF29E8" w14:textId="77777777" w:rsidR="001F7818" w:rsidRDefault="001F7818">
            <w:pPr>
              <w:pStyle w:val="TableParagraph"/>
              <w:rPr>
                <w:rFonts w:ascii="Times New Roman"/>
                <w:sz w:val="18"/>
              </w:rPr>
            </w:pPr>
          </w:p>
        </w:tc>
        <w:tc>
          <w:tcPr>
            <w:tcW w:w="1579" w:type="dxa"/>
            <w:shd w:val="clear" w:color="auto" w:fill="ECECEC"/>
          </w:tcPr>
          <w:p w14:paraId="1CE77171" w14:textId="77777777" w:rsidR="001F7818" w:rsidRDefault="001F7818">
            <w:pPr>
              <w:pStyle w:val="TableParagraph"/>
              <w:rPr>
                <w:rFonts w:ascii="Times New Roman"/>
                <w:sz w:val="18"/>
              </w:rPr>
            </w:pPr>
          </w:p>
        </w:tc>
        <w:tc>
          <w:tcPr>
            <w:tcW w:w="2790" w:type="dxa"/>
            <w:shd w:val="clear" w:color="auto" w:fill="ECECEC"/>
          </w:tcPr>
          <w:p w14:paraId="75F7AC74" w14:textId="77777777" w:rsidR="001F7818" w:rsidRDefault="00000000">
            <w:pPr>
              <w:pStyle w:val="TableParagraph"/>
              <w:numPr>
                <w:ilvl w:val="0"/>
                <w:numId w:val="12"/>
              </w:numPr>
              <w:tabs>
                <w:tab w:val="left" w:pos="708"/>
              </w:tabs>
              <w:spacing w:before="1" w:line="237" w:lineRule="auto"/>
              <w:ind w:right="297"/>
              <w:rPr>
                <w:i/>
                <w:sz w:val="20"/>
              </w:rPr>
            </w:pPr>
            <w:r>
              <w:rPr>
                <w:i/>
                <w:color w:val="6F2F9F"/>
                <w:sz w:val="20"/>
              </w:rPr>
              <w:t>Use of electronic Case Report Forms (eCRF) (</w:t>
            </w:r>
            <w:proofErr w:type="gramStart"/>
            <w:r>
              <w:rPr>
                <w:i/>
                <w:color w:val="6F2F9F"/>
                <w:sz w:val="20"/>
              </w:rPr>
              <w:t>i.e.</w:t>
            </w:r>
            <w:proofErr w:type="gramEnd"/>
            <w:r>
              <w:rPr>
                <w:i/>
                <w:color w:val="6F2F9F"/>
                <w:sz w:val="20"/>
              </w:rPr>
              <w:t xml:space="preserve"> data collection forms)</w:t>
            </w:r>
          </w:p>
          <w:p w14:paraId="399FC505" w14:textId="77777777" w:rsidR="001F7818" w:rsidRDefault="00000000">
            <w:pPr>
              <w:pStyle w:val="TableParagraph"/>
              <w:numPr>
                <w:ilvl w:val="0"/>
                <w:numId w:val="12"/>
              </w:numPr>
              <w:tabs>
                <w:tab w:val="left" w:pos="708"/>
              </w:tabs>
              <w:spacing w:before="5" w:line="235" w:lineRule="auto"/>
              <w:ind w:right="145"/>
              <w:rPr>
                <w:i/>
                <w:sz w:val="20"/>
              </w:rPr>
            </w:pPr>
            <w:r>
              <w:rPr>
                <w:i/>
                <w:color w:val="6F2F9F"/>
                <w:sz w:val="20"/>
              </w:rPr>
              <w:t>Time to entry of data from paper to</w:t>
            </w:r>
            <w:r>
              <w:rPr>
                <w:i/>
                <w:color w:val="6F2F9F"/>
                <w:spacing w:val="6"/>
                <w:sz w:val="20"/>
              </w:rPr>
              <w:t xml:space="preserve"> </w:t>
            </w:r>
            <w:r>
              <w:rPr>
                <w:i/>
                <w:color w:val="6F2F9F"/>
                <w:spacing w:val="-3"/>
                <w:sz w:val="20"/>
              </w:rPr>
              <w:t>database</w:t>
            </w:r>
          </w:p>
          <w:p w14:paraId="4156136E" w14:textId="77777777" w:rsidR="001F7818" w:rsidRDefault="00000000">
            <w:pPr>
              <w:pStyle w:val="TableParagraph"/>
              <w:numPr>
                <w:ilvl w:val="0"/>
                <w:numId w:val="12"/>
              </w:numPr>
              <w:tabs>
                <w:tab w:val="left" w:pos="708"/>
              </w:tabs>
              <w:spacing w:before="2" w:line="237" w:lineRule="auto"/>
              <w:ind w:right="220"/>
              <w:rPr>
                <w:i/>
                <w:sz w:val="20"/>
              </w:rPr>
            </w:pPr>
            <w:r>
              <w:rPr>
                <w:i/>
                <w:color w:val="6F2F9F"/>
                <w:sz w:val="20"/>
              </w:rPr>
              <w:t>Security of data entry - secured websites, user permissions and passwords</w:t>
            </w:r>
          </w:p>
          <w:p w14:paraId="1E3428CC" w14:textId="77777777" w:rsidR="001F7818" w:rsidRDefault="00000000">
            <w:pPr>
              <w:pStyle w:val="TableParagraph"/>
              <w:numPr>
                <w:ilvl w:val="0"/>
                <w:numId w:val="11"/>
              </w:numPr>
              <w:tabs>
                <w:tab w:val="left" w:pos="300"/>
              </w:tabs>
              <w:spacing w:before="2"/>
              <w:ind w:right="707"/>
              <w:rPr>
                <w:rFonts w:ascii="Symbol" w:hAnsi="Symbol"/>
                <w:i/>
                <w:color w:val="6F2F9F"/>
                <w:sz w:val="20"/>
              </w:rPr>
            </w:pPr>
            <w:r>
              <w:rPr>
                <w:i/>
                <w:color w:val="6F2F9F"/>
                <w:sz w:val="20"/>
              </w:rPr>
              <w:t>Sample collection and storage</w:t>
            </w:r>
          </w:p>
          <w:p w14:paraId="520DD8AC" w14:textId="77777777" w:rsidR="001F7818" w:rsidRDefault="00000000">
            <w:pPr>
              <w:pStyle w:val="TableParagraph"/>
              <w:numPr>
                <w:ilvl w:val="0"/>
                <w:numId w:val="11"/>
              </w:numPr>
              <w:tabs>
                <w:tab w:val="left" w:pos="300"/>
              </w:tabs>
              <w:spacing w:before="6" w:line="244" w:lineRule="exact"/>
              <w:ind w:right="301"/>
              <w:rPr>
                <w:rFonts w:ascii="Symbol" w:hAnsi="Symbol"/>
                <w:i/>
                <w:sz w:val="20"/>
              </w:rPr>
            </w:pPr>
            <w:r>
              <w:rPr>
                <w:i/>
                <w:color w:val="6F2F9F"/>
                <w:sz w:val="20"/>
              </w:rPr>
              <w:t>Archiving- retention period to be specified in</w:t>
            </w:r>
            <w:r>
              <w:rPr>
                <w:i/>
                <w:color w:val="6F2F9F"/>
                <w:spacing w:val="-7"/>
                <w:sz w:val="20"/>
              </w:rPr>
              <w:t xml:space="preserve"> </w:t>
            </w:r>
            <w:r>
              <w:rPr>
                <w:i/>
                <w:color w:val="6F2F9F"/>
                <w:sz w:val="20"/>
              </w:rPr>
              <w:t>protocol</w:t>
            </w:r>
          </w:p>
        </w:tc>
        <w:tc>
          <w:tcPr>
            <w:tcW w:w="1350" w:type="dxa"/>
            <w:shd w:val="clear" w:color="auto" w:fill="ECECEC"/>
          </w:tcPr>
          <w:p w14:paraId="783E3205" w14:textId="77777777" w:rsidR="001F7818" w:rsidRDefault="001F7818">
            <w:pPr>
              <w:pStyle w:val="TableParagraph"/>
              <w:rPr>
                <w:rFonts w:ascii="Times New Roman"/>
                <w:sz w:val="18"/>
              </w:rPr>
            </w:pPr>
          </w:p>
        </w:tc>
        <w:tc>
          <w:tcPr>
            <w:tcW w:w="1260" w:type="dxa"/>
            <w:shd w:val="clear" w:color="auto" w:fill="ECECEC"/>
          </w:tcPr>
          <w:p w14:paraId="0511ED78" w14:textId="77777777" w:rsidR="001F7818" w:rsidRDefault="001F7818">
            <w:pPr>
              <w:pStyle w:val="TableParagraph"/>
              <w:rPr>
                <w:rFonts w:ascii="Times New Roman"/>
                <w:sz w:val="18"/>
              </w:rPr>
            </w:pPr>
          </w:p>
        </w:tc>
        <w:tc>
          <w:tcPr>
            <w:tcW w:w="1260" w:type="dxa"/>
            <w:shd w:val="clear" w:color="auto" w:fill="ECECEC"/>
          </w:tcPr>
          <w:p w14:paraId="1BCFCD9E" w14:textId="77777777" w:rsidR="001F7818" w:rsidRDefault="001F7818">
            <w:pPr>
              <w:pStyle w:val="TableParagraph"/>
              <w:rPr>
                <w:rFonts w:ascii="Times New Roman"/>
                <w:sz w:val="18"/>
              </w:rPr>
            </w:pPr>
          </w:p>
        </w:tc>
        <w:tc>
          <w:tcPr>
            <w:tcW w:w="2790" w:type="dxa"/>
            <w:shd w:val="clear" w:color="auto" w:fill="ECECEC"/>
          </w:tcPr>
          <w:p w14:paraId="0E0FE2A5" w14:textId="77777777" w:rsidR="001F7818" w:rsidRDefault="001F7818">
            <w:pPr>
              <w:pStyle w:val="TableParagraph"/>
              <w:rPr>
                <w:rFonts w:ascii="Times New Roman"/>
                <w:sz w:val="18"/>
              </w:rPr>
            </w:pPr>
          </w:p>
        </w:tc>
        <w:tc>
          <w:tcPr>
            <w:tcW w:w="2880" w:type="dxa"/>
            <w:shd w:val="clear" w:color="auto" w:fill="ECECEC"/>
          </w:tcPr>
          <w:p w14:paraId="127688EB" w14:textId="77777777" w:rsidR="001F7818" w:rsidRDefault="001F7818">
            <w:pPr>
              <w:pStyle w:val="TableParagraph"/>
              <w:rPr>
                <w:rFonts w:ascii="Times New Roman"/>
                <w:sz w:val="18"/>
              </w:rPr>
            </w:pPr>
          </w:p>
        </w:tc>
      </w:tr>
      <w:tr w:rsidR="001F7818" w14:paraId="4FADF030" w14:textId="77777777">
        <w:trPr>
          <w:trHeight w:val="5924"/>
        </w:trPr>
        <w:tc>
          <w:tcPr>
            <w:tcW w:w="846" w:type="dxa"/>
            <w:shd w:val="clear" w:color="auto" w:fill="ECECEC"/>
          </w:tcPr>
          <w:p w14:paraId="143424B4" w14:textId="77777777" w:rsidR="001F7818" w:rsidRDefault="00000000">
            <w:pPr>
              <w:pStyle w:val="TableParagraph"/>
              <w:ind w:left="301" w:right="291"/>
              <w:jc w:val="center"/>
              <w:rPr>
                <w:sz w:val="20"/>
              </w:rPr>
            </w:pPr>
            <w:r>
              <w:rPr>
                <w:sz w:val="20"/>
              </w:rPr>
              <w:t>15</w:t>
            </w:r>
          </w:p>
        </w:tc>
        <w:tc>
          <w:tcPr>
            <w:tcW w:w="1579" w:type="dxa"/>
            <w:shd w:val="clear" w:color="auto" w:fill="ECECEC"/>
          </w:tcPr>
          <w:p w14:paraId="2F70BCBF" w14:textId="77777777" w:rsidR="001F7818" w:rsidRDefault="00000000">
            <w:pPr>
              <w:pStyle w:val="TableParagraph"/>
              <w:ind w:left="107" w:right="273"/>
              <w:rPr>
                <w:b/>
                <w:sz w:val="20"/>
              </w:rPr>
            </w:pPr>
            <w:r>
              <w:rPr>
                <w:b/>
                <w:spacing w:val="-1"/>
                <w:sz w:val="20"/>
              </w:rPr>
              <w:t xml:space="preserve">Inexperienced </w:t>
            </w:r>
            <w:r>
              <w:rPr>
                <w:b/>
                <w:sz w:val="20"/>
              </w:rPr>
              <w:t>and/or poorly trained personnel</w:t>
            </w:r>
          </w:p>
          <w:p w14:paraId="1305BD70" w14:textId="77777777" w:rsidR="001F7818" w:rsidRDefault="001F7818">
            <w:pPr>
              <w:pStyle w:val="TableParagraph"/>
              <w:spacing w:before="11"/>
              <w:rPr>
                <w:b/>
                <w:sz w:val="15"/>
              </w:rPr>
            </w:pPr>
          </w:p>
          <w:p w14:paraId="5E412131" w14:textId="77777777" w:rsidR="001F7818" w:rsidRDefault="00000000">
            <w:pPr>
              <w:pStyle w:val="TableParagraph"/>
              <w:ind w:left="107" w:right="104"/>
              <w:rPr>
                <w:i/>
                <w:sz w:val="16"/>
              </w:rPr>
            </w:pPr>
            <w:r>
              <w:rPr>
                <w:i/>
                <w:color w:val="6F2F9F"/>
                <w:sz w:val="20"/>
              </w:rPr>
              <w:t>(</w:t>
            </w:r>
            <w:r>
              <w:rPr>
                <w:i/>
                <w:sz w:val="16"/>
              </w:rPr>
              <w:t xml:space="preserve">Not </w:t>
            </w:r>
            <w:proofErr w:type="spellStart"/>
            <w:r>
              <w:rPr>
                <w:i/>
                <w:sz w:val="16"/>
              </w:rPr>
              <w:t>req’d</w:t>
            </w:r>
            <w:proofErr w:type="spellEnd"/>
            <w:r>
              <w:rPr>
                <w:i/>
                <w:sz w:val="16"/>
              </w:rPr>
              <w:t xml:space="preserve"> if you have already completed the Campus Sponsorship Committee risk assessment)</w:t>
            </w:r>
          </w:p>
        </w:tc>
        <w:tc>
          <w:tcPr>
            <w:tcW w:w="2790" w:type="dxa"/>
            <w:shd w:val="clear" w:color="auto" w:fill="ECECEC"/>
          </w:tcPr>
          <w:p w14:paraId="03A334CA" w14:textId="77777777" w:rsidR="001F7818" w:rsidRDefault="00000000">
            <w:pPr>
              <w:pStyle w:val="TableParagraph"/>
              <w:spacing w:line="244" w:lineRule="exact"/>
              <w:ind w:left="153"/>
              <w:rPr>
                <w:i/>
                <w:sz w:val="20"/>
              </w:rPr>
            </w:pPr>
            <w:r>
              <w:rPr>
                <w:i/>
                <w:color w:val="6F2F9F"/>
                <w:sz w:val="20"/>
              </w:rPr>
              <w:t>For your site, consider:</w:t>
            </w:r>
          </w:p>
          <w:p w14:paraId="272CD0A6" w14:textId="77777777" w:rsidR="001F7818" w:rsidRDefault="00000000">
            <w:pPr>
              <w:pStyle w:val="TableParagraph"/>
              <w:numPr>
                <w:ilvl w:val="0"/>
                <w:numId w:val="10"/>
              </w:numPr>
              <w:tabs>
                <w:tab w:val="left" w:pos="300"/>
              </w:tabs>
              <w:ind w:right="401"/>
              <w:rPr>
                <w:i/>
                <w:sz w:val="20"/>
              </w:rPr>
            </w:pPr>
            <w:r>
              <w:rPr>
                <w:i/>
                <w:color w:val="6F2F9F"/>
                <w:sz w:val="20"/>
              </w:rPr>
              <w:t>Experience in the study phase and disease/therapeutic</w:t>
            </w:r>
            <w:r>
              <w:rPr>
                <w:i/>
                <w:color w:val="6F2F9F"/>
                <w:spacing w:val="-6"/>
                <w:sz w:val="20"/>
              </w:rPr>
              <w:t xml:space="preserve"> </w:t>
            </w:r>
            <w:r>
              <w:rPr>
                <w:i/>
                <w:color w:val="6F2F9F"/>
                <w:sz w:val="20"/>
              </w:rPr>
              <w:t>area.</w:t>
            </w:r>
          </w:p>
          <w:p w14:paraId="7D4D2AAC" w14:textId="77777777" w:rsidR="001F7818" w:rsidRDefault="00000000">
            <w:pPr>
              <w:pStyle w:val="TableParagraph"/>
              <w:numPr>
                <w:ilvl w:val="0"/>
                <w:numId w:val="10"/>
              </w:numPr>
              <w:tabs>
                <w:tab w:val="left" w:pos="300"/>
              </w:tabs>
              <w:ind w:right="184"/>
              <w:rPr>
                <w:i/>
                <w:sz w:val="20"/>
              </w:rPr>
            </w:pPr>
            <w:r>
              <w:rPr>
                <w:i/>
                <w:color w:val="6F2F9F"/>
                <w:sz w:val="20"/>
              </w:rPr>
              <w:t>GCP certification mandatory for PI (strongly recommended for trial coordinator</w:t>
            </w:r>
            <w:r>
              <w:rPr>
                <w:i/>
                <w:color w:val="6F2F9F"/>
                <w:spacing w:val="-1"/>
                <w:sz w:val="20"/>
              </w:rPr>
              <w:t xml:space="preserve"> </w:t>
            </w:r>
            <w:r>
              <w:rPr>
                <w:i/>
                <w:color w:val="6F2F9F"/>
                <w:sz w:val="20"/>
              </w:rPr>
              <w:t>also)</w:t>
            </w:r>
          </w:p>
          <w:p w14:paraId="146AF56F" w14:textId="77777777" w:rsidR="001F7818" w:rsidRDefault="00000000">
            <w:pPr>
              <w:pStyle w:val="TableParagraph"/>
              <w:numPr>
                <w:ilvl w:val="0"/>
                <w:numId w:val="10"/>
              </w:numPr>
              <w:tabs>
                <w:tab w:val="left" w:pos="300"/>
              </w:tabs>
              <w:ind w:right="118"/>
              <w:rPr>
                <w:i/>
                <w:sz w:val="20"/>
              </w:rPr>
            </w:pPr>
            <w:r>
              <w:rPr>
                <w:i/>
                <w:color w:val="6F2F9F"/>
                <w:sz w:val="20"/>
              </w:rPr>
              <w:t>GCP procedures, informed consent, data confidentiality, safety event reporting, data query</w:t>
            </w:r>
            <w:r>
              <w:rPr>
                <w:i/>
                <w:color w:val="6F2F9F"/>
                <w:spacing w:val="-2"/>
                <w:sz w:val="20"/>
              </w:rPr>
              <w:t xml:space="preserve"> </w:t>
            </w:r>
            <w:r>
              <w:rPr>
                <w:i/>
                <w:color w:val="6F2F9F"/>
                <w:sz w:val="20"/>
              </w:rPr>
              <w:t>management</w:t>
            </w:r>
          </w:p>
          <w:p w14:paraId="66565AFE" w14:textId="77777777" w:rsidR="001F7818" w:rsidRDefault="00000000">
            <w:pPr>
              <w:pStyle w:val="TableParagraph"/>
              <w:numPr>
                <w:ilvl w:val="0"/>
                <w:numId w:val="10"/>
              </w:numPr>
              <w:tabs>
                <w:tab w:val="left" w:pos="300"/>
              </w:tabs>
              <w:ind w:right="95"/>
              <w:rPr>
                <w:i/>
                <w:sz w:val="20"/>
              </w:rPr>
            </w:pPr>
            <w:r>
              <w:rPr>
                <w:i/>
                <w:color w:val="6F2F9F"/>
                <w:sz w:val="20"/>
              </w:rPr>
              <w:t>Adequate resources available for the duration of the</w:t>
            </w:r>
            <w:r>
              <w:rPr>
                <w:i/>
                <w:color w:val="6F2F9F"/>
                <w:spacing w:val="-7"/>
                <w:sz w:val="20"/>
              </w:rPr>
              <w:t xml:space="preserve"> </w:t>
            </w:r>
            <w:r>
              <w:rPr>
                <w:i/>
                <w:color w:val="6F2F9F"/>
                <w:sz w:val="20"/>
              </w:rPr>
              <w:t>study</w:t>
            </w:r>
          </w:p>
          <w:p w14:paraId="19EDC0E8" w14:textId="77777777" w:rsidR="001F7818" w:rsidRDefault="00000000">
            <w:pPr>
              <w:pStyle w:val="TableParagraph"/>
              <w:numPr>
                <w:ilvl w:val="0"/>
                <w:numId w:val="10"/>
              </w:numPr>
              <w:tabs>
                <w:tab w:val="left" w:pos="300"/>
              </w:tabs>
              <w:ind w:right="888"/>
              <w:rPr>
                <w:i/>
                <w:sz w:val="20"/>
              </w:rPr>
            </w:pPr>
            <w:r>
              <w:rPr>
                <w:i/>
                <w:color w:val="6F2F9F"/>
                <w:sz w:val="20"/>
              </w:rPr>
              <w:t xml:space="preserve">Knowledge of </w:t>
            </w:r>
            <w:r>
              <w:rPr>
                <w:i/>
                <w:color w:val="6F2F9F"/>
                <w:spacing w:val="-4"/>
                <w:sz w:val="20"/>
              </w:rPr>
              <w:t xml:space="preserve">study </w:t>
            </w:r>
            <w:r>
              <w:rPr>
                <w:i/>
                <w:color w:val="6F2F9F"/>
                <w:sz w:val="20"/>
              </w:rPr>
              <w:t>procedures: trial interventions, trial investigations</w:t>
            </w:r>
          </w:p>
          <w:p w14:paraId="510E36B5" w14:textId="77777777" w:rsidR="001F7818" w:rsidRDefault="00000000">
            <w:pPr>
              <w:pStyle w:val="TableParagraph"/>
              <w:numPr>
                <w:ilvl w:val="0"/>
                <w:numId w:val="10"/>
              </w:numPr>
              <w:tabs>
                <w:tab w:val="left" w:pos="300"/>
              </w:tabs>
              <w:spacing w:line="254" w:lineRule="exact"/>
              <w:ind w:left="299"/>
              <w:rPr>
                <w:i/>
                <w:sz w:val="20"/>
              </w:rPr>
            </w:pPr>
            <w:r>
              <w:rPr>
                <w:i/>
                <w:color w:val="6F2F9F"/>
                <w:sz w:val="20"/>
              </w:rPr>
              <w:t>Awareness of sponsor</w:t>
            </w:r>
            <w:r>
              <w:rPr>
                <w:i/>
                <w:color w:val="6F2F9F"/>
                <w:spacing w:val="-6"/>
                <w:sz w:val="20"/>
              </w:rPr>
              <w:t xml:space="preserve"> </w:t>
            </w:r>
            <w:r>
              <w:rPr>
                <w:i/>
                <w:color w:val="6F2F9F"/>
                <w:sz w:val="20"/>
              </w:rPr>
              <w:t>SOPs</w:t>
            </w:r>
          </w:p>
          <w:p w14:paraId="2955A0F6" w14:textId="77777777" w:rsidR="001F7818" w:rsidRDefault="001F7818">
            <w:pPr>
              <w:pStyle w:val="TableParagraph"/>
              <w:rPr>
                <w:b/>
                <w:sz w:val="20"/>
              </w:rPr>
            </w:pPr>
          </w:p>
          <w:p w14:paraId="550CC3B9" w14:textId="77777777" w:rsidR="001F7818" w:rsidRDefault="00000000">
            <w:pPr>
              <w:pStyle w:val="TableParagraph"/>
              <w:spacing w:before="1"/>
              <w:ind w:left="108" w:right="416"/>
              <w:rPr>
                <w:i/>
                <w:sz w:val="20"/>
              </w:rPr>
            </w:pPr>
            <w:r>
              <w:rPr>
                <w:i/>
                <w:color w:val="6F2F9F"/>
                <w:sz w:val="20"/>
              </w:rPr>
              <w:t>For multi-site trials, the coordinating centre should consider the above for each</w:t>
            </w:r>
          </w:p>
          <w:p w14:paraId="65BD7F8C" w14:textId="77777777" w:rsidR="001F7818" w:rsidRDefault="00000000">
            <w:pPr>
              <w:pStyle w:val="TableParagraph"/>
              <w:spacing w:line="225" w:lineRule="exact"/>
              <w:ind w:left="108"/>
              <w:rPr>
                <w:i/>
                <w:sz w:val="20"/>
              </w:rPr>
            </w:pPr>
            <w:r>
              <w:rPr>
                <w:i/>
                <w:color w:val="6F2F9F"/>
                <w:sz w:val="20"/>
              </w:rPr>
              <w:t>trial but also consider:</w:t>
            </w:r>
          </w:p>
        </w:tc>
        <w:tc>
          <w:tcPr>
            <w:tcW w:w="1350" w:type="dxa"/>
            <w:shd w:val="clear" w:color="auto" w:fill="ECECEC"/>
          </w:tcPr>
          <w:p w14:paraId="31D31AEA" w14:textId="77777777" w:rsidR="001F7818" w:rsidRDefault="001F7818">
            <w:pPr>
              <w:pStyle w:val="TableParagraph"/>
              <w:rPr>
                <w:rFonts w:ascii="Times New Roman"/>
                <w:sz w:val="18"/>
              </w:rPr>
            </w:pPr>
          </w:p>
        </w:tc>
        <w:tc>
          <w:tcPr>
            <w:tcW w:w="1260" w:type="dxa"/>
            <w:shd w:val="clear" w:color="auto" w:fill="ECECEC"/>
          </w:tcPr>
          <w:p w14:paraId="0ABC62EB" w14:textId="77777777" w:rsidR="001F7818" w:rsidRDefault="001F7818">
            <w:pPr>
              <w:pStyle w:val="TableParagraph"/>
              <w:rPr>
                <w:rFonts w:ascii="Times New Roman"/>
                <w:sz w:val="18"/>
              </w:rPr>
            </w:pPr>
          </w:p>
        </w:tc>
        <w:tc>
          <w:tcPr>
            <w:tcW w:w="1260" w:type="dxa"/>
            <w:shd w:val="clear" w:color="auto" w:fill="ECECEC"/>
          </w:tcPr>
          <w:p w14:paraId="782B9806" w14:textId="77777777" w:rsidR="001F7818" w:rsidRDefault="001F7818">
            <w:pPr>
              <w:pStyle w:val="TableParagraph"/>
              <w:rPr>
                <w:rFonts w:ascii="Times New Roman"/>
                <w:sz w:val="18"/>
              </w:rPr>
            </w:pPr>
          </w:p>
        </w:tc>
        <w:tc>
          <w:tcPr>
            <w:tcW w:w="2790" w:type="dxa"/>
            <w:shd w:val="clear" w:color="auto" w:fill="ECECEC"/>
          </w:tcPr>
          <w:p w14:paraId="3B742966" w14:textId="77777777" w:rsidR="001F7818" w:rsidRDefault="00000000">
            <w:pPr>
              <w:pStyle w:val="TableParagraph"/>
              <w:ind w:left="108" w:right="266"/>
              <w:rPr>
                <w:b/>
                <w:i/>
                <w:sz w:val="20"/>
              </w:rPr>
            </w:pPr>
            <w:r>
              <w:rPr>
                <w:b/>
                <w:i/>
                <w:color w:val="528135"/>
                <w:sz w:val="20"/>
              </w:rPr>
              <w:t>Example text – customise for your trial:</w:t>
            </w:r>
          </w:p>
          <w:p w14:paraId="7264F469" w14:textId="77777777" w:rsidR="001F7818" w:rsidRDefault="00000000">
            <w:pPr>
              <w:pStyle w:val="TableParagraph"/>
              <w:numPr>
                <w:ilvl w:val="0"/>
                <w:numId w:val="9"/>
              </w:numPr>
              <w:tabs>
                <w:tab w:val="left" w:pos="485"/>
              </w:tabs>
              <w:ind w:right="107"/>
              <w:rPr>
                <w:i/>
                <w:sz w:val="20"/>
              </w:rPr>
            </w:pPr>
            <w:r>
              <w:rPr>
                <w:i/>
                <w:color w:val="528135"/>
                <w:sz w:val="20"/>
              </w:rPr>
              <w:t xml:space="preserve">GCP training </w:t>
            </w:r>
            <w:r>
              <w:rPr>
                <w:i/>
                <w:color w:val="528135"/>
                <w:spacing w:val="-1"/>
                <w:sz w:val="20"/>
              </w:rPr>
              <w:t>(</w:t>
            </w:r>
            <w:proofErr w:type="spellStart"/>
            <w:r>
              <w:rPr>
                <w:i/>
                <w:color w:val="528135"/>
                <w:spacing w:val="-1"/>
                <w:sz w:val="20"/>
              </w:rPr>
              <w:t>TransCelerate</w:t>
            </w:r>
            <w:proofErr w:type="spellEnd"/>
            <w:r>
              <w:rPr>
                <w:i/>
                <w:color w:val="528135"/>
                <w:spacing w:val="-1"/>
                <w:sz w:val="20"/>
              </w:rPr>
              <w:t xml:space="preserve">-recognised) </w:t>
            </w:r>
            <w:r>
              <w:rPr>
                <w:i/>
                <w:color w:val="528135"/>
                <w:sz w:val="20"/>
              </w:rPr>
              <w:t>will be/has been completed by Principal Investigator and</w:t>
            </w:r>
            <w:r>
              <w:rPr>
                <w:i/>
                <w:color w:val="528135"/>
                <w:spacing w:val="-6"/>
                <w:sz w:val="20"/>
              </w:rPr>
              <w:t xml:space="preserve"> </w:t>
            </w:r>
            <w:r>
              <w:rPr>
                <w:i/>
                <w:color w:val="528135"/>
                <w:sz w:val="20"/>
              </w:rPr>
              <w:t>&lt;insert&gt;.</w:t>
            </w:r>
          </w:p>
          <w:p w14:paraId="26014F7D" w14:textId="77777777" w:rsidR="001F7818" w:rsidRDefault="00000000">
            <w:pPr>
              <w:pStyle w:val="TableParagraph"/>
              <w:numPr>
                <w:ilvl w:val="0"/>
                <w:numId w:val="9"/>
              </w:numPr>
              <w:tabs>
                <w:tab w:val="left" w:pos="485"/>
              </w:tabs>
              <w:ind w:right="108"/>
              <w:rPr>
                <w:i/>
                <w:sz w:val="20"/>
              </w:rPr>
            </w:pPr>
            <w:r>
              <w:rPr>
                <w:i/>
                <w:color w:val="528135"/>
                <w:sz w:val="20"/>
              </w:rPr>
              <w:t>Sponsor SOPs and/or a trial procedure manual will be provided to research site</w:t>
            </w:r>
            <w:r>
              <w:rPr>
                <w:i/>
                <w:color w:val="528135"/>
                <w:spacing w:val="-1"/>
                <w:sz w:val="20"/>
              </w:rPr>
              <w:t xml:space="preserve"> </w:t>
            </w:r>
            <w:r>
              <w:rPr>
                <w:i/>
                <w:color w:val="528135"/>
                <w:sz w:val="20"/>
              </w:rPr>
              <w:t>teams.</w:t>
            </w:r>
          </w:p>
          <w:p w14:paraId="1B534541" w14:textId="77777777" w:rsidR="001F7818" w:rsidRDefault="00000000">
            <w:pPr>
              <w:pStyle w:val="TableParagraph"/>
              <w:numPr>
                <w:ilvl w:val="0"/>
                <w:numId w:val="9"/>
              </w:numPr>
              <w:tabs>
                <w:tab w:val="left" w:pos="485"/>
              </w:tabs>
              <w:ind w:right="194"/>
              <w:rPr>
                <w:i/>
                <w:sz w:val="20"/>
              </w:rPr>
            </w:pPr>
            <w:r>
              <w:rPr>
                <w:i/>
                <w:color w:val="528135"/>
                <w:sz w:val="20"/>
              </w:rPr>
              <w:t>Site initiation training will include training in study specific procedures including essential document management (Investigator Site File), all aspects of IMP handling, serious breach and protocol deviation identification and reporting, safety event reporting, data</w:t>
            </w:r>
            <w:r>
              <w:rPr>
                <w:i/>
                <w:color w:val="528135"/>
                <w:spacing w:val="-8"/>
                <w:sz w:val="20"/>
              </w:rPr>
              <w:t xml:space="preserve"> </w:t>
            </w:r>
            <w:r>
              <w:rPr>
                <w:i/>
                <w:color w:val="528135"/>
                <w:sz w:val="20"/>
              </w:rPr>
              <w:t>collection,</w:t>
            </w:r>
          </w:p>
        </w:tc>
        <w:tc>
          <w:tcPr>
            <w:tcW w:w="2880" w:type="dxa"/>
            <w:shd w:val="clear" w:color="auto" w:fill="ECECEC"/>
          </w:tcPr>
          <w:p w14:paraId="64949618" w14:textId="77777777" w:rsidR="001F7818" w:rsidRDefault="00000000">
            <w:pPr>
              <w:pStyle w:val="TableParagraph"/>
              <w:ind w:left="107" w:right="357"/>
              <w:rPr>
                <w:b/>
                <w:i/>
                <w:sz w:val="20"/>
              </w:rPr>
            </w:pPr>
            <w:r>
              <w:rPr>
                <w:b/>
                <w:i/>
                <w:color w:val="528135"/>
                <w:sz w:val="20"/>
              </w:rPr>
              <w:t>Example text – customise for your trial:</w:t>
            </w:r>
          </w:p>
          <w:p w14:paraId="334EFB80" w14:textId="77777777" w:rsidR="001F7818" w:rsidRDefault="00000000">
            <w:pPr>
              <w:pStyle w:val="TableParagraph"/>
              <w:ind w:left="201" w:right="635"/>
              <w:rPr>
                <w:i/>
                <w:sz w:val="20"/>
              </w:rPr>
            </w:pPr>
            <w:r>
              <w:rPr>
                <w:i/>
                <w:color w:val="528135"/>
                <w:sz w:val="20"/>
              </w:rPr>
              <w:t>For sites new to research and/or new site staff:</w:t>
            </w:r>
          </w:p>
          <w:p w14:paraId="78131CBD" w14:textId="77777777" w:rsidR="001F7818" w:rsidRDefault="00000000">
            <w:pPr>
              <w:pStyle w:val="TableParagraph"/>
              <w:numPr>
                <w:ilvl w:val="0"/>
                <w:numId w:val="8"/>
              </w:numPr>
              <w:tabs>
                <w:tab w:val="left" w:pos="485"/>
              </w:tabs>
              <w:ind w:right="317"/>
              <w:rPr>
                <w:i/>
                <w:sz w:val="20"/>
              </w:rPr>
            </w:pPr>
            <w:r>
              <w:rPr>
                <w:i/>
                <w:color w:val="528135"/>
                <w:sz w:val="20"/>
              </w:rPr>
              <w:t>Monitors will verify that new staff trained in study procedures (per training logs) and delegated appropriate</w:t>
            </w:r>
            <w:r>
              <w:rPr>
                <w:i/>
                <w:color w:val="528135"/>
                <w:spacing w:val="-2"/>
                <w:sz w:val="20"/>
              </w:rPr>
              <w:t xml:space="preserve"> </w:t>
            </w:r>
            <w:r>
              <w:rPr>
                <w:i/>
                <w:color w:val="528135"/>
                <w:sz w:val="20"/>
              </w:rPr>
              <w:t>tasks.</w:t>
            </w:r>
          </w:p>
          <w:p w14:paraId="10426431" w14:textId="77777777" w:rsidR="001F7818" w:rsidRDefault="00000000">
            <w:pPr>
              <w:pStyle w:val="TableParagraph"/>
              <w:numPr>
                <w:ilvl w:val="0"/>
                <w:numId w:val="8"/>
              </w:numPr>
              <w:tabs>
                <w:tab w:val="left" w:pos="485"/>
              </w:tabs>
              <w:ind w:right="371"/>
              <w:rPr>
                <w:i/>
                <w:sz w:val="20"/>
              </w:rPr>
            </w:pPr>
            <w:r>
              <w:rPr>
                <w:i/>
                <w:color w:val="528135"/>
                <w:sz w:val="20"/>
              </w:rPr>
              <w:t>Support will be provided, particularly in the early stages, to new sites to identify and rectify any problem.</w:t>
            </w:r>
          </w:p>
          <w:p w14:paraId="5E0A6412" w14:textId="77777777" w:rsidR="001F7818" w:rsidRDefault="00000000">
            <w:pPr>
              <w:pStyle w:val="TableParagraph"/>
              <w:numPr>
                <w:ilvl w:val="0"/>
                <w:numId w:val="8"/>
              </w:numPr>
              <w:tabs>
                <w:tab w:val="left" w:pos="485"/>
              </w:tabs>
              <w:ind w:right="177"/>
              <w:rPr>
                <w:i/>
                <w:sz w:val="20"/>
              </w:rPr>
            </w:pPr>
            <w:r>
              <w:rPr>
                <w:i/>
                <w:color w:val="528135"/>
                <w:sz w:val="20"/>
              </w:rPr>
              <w:t>Ongoing review of Signature and Delegation Log, CVs, site staff training logs</w:t>
            </w:r>
          </w:p>
        </w:tc>
      </w:tr>
    </w:tbl>
    <w:p w14:paraId="5EE43F9F" w14:textId="77777777" w:rsidR="001F7818" w:rsidRDefault="001F7818">
      <w:pPr>
        <w:rPr>
          <w:sz w:val="20"/>
        </w:rPr>
        <w:sectPr w:rsidR="001F7818">
          <w:pgSz w:w="16840" w:h="11910" w:orient="landscape"/>
          <w:pgMar w:top="1100" w:right="820" w:bottom="1060" w:left="1020" w:header="0" w:footer="878" w:gutter="0"/>
          <w:cols w:space="720"/>
        </w:sectPr>
      </w:pPr>
    </w:p>
    <w:p w14:paraId="75699CF6" w14:textId="77777777" w:rsidR="001F7818" w:rsidRDefault="001F7818">
      <w:pPr>
        <w:pStyle w:val="BodyText"/>
        <w:spacing w:before="3"/>
        <w:rPr>
          <w:b/>
          <w:sz w:val="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1579"/>
        <w:gridCol w:w="2790"/>
        <w:gridCol w:w="1350"/>
        <w:gridCol w:w="1260"/>
        <w:gridCol w:w="1260"/>
        <w:gridCol w:w="2790"/>
        <w:gridCol w:w="2880"/>
      </w:tblGrid>
      <w:tr w:rsidR="001F7818" w14:paraId="5A7D27A0" w14:textId="77777777">
        <w:trPr>
          <w:trHeight w:val="256"/>
        </w:trPr>
        <w:tc>
          <w:tcPr>
            <w:tcW w:w="846" w:type="dxa"/>
            <w:vMerge w:val="restart"/>
            <w:shd w:val="clear" w:color="auto" w:fill="ECECEC"/>
          </w:tcPr>
          <w:p w14:paraId="6FB78047" w14:textId="77777777" w:rsidR="001F7818" w:rsidRDefault="001F7818">
            <w:pPr>
              <w:pStyle w:val="TableParagraph"/>
              <w:rPr>
                <w:rFonts w:ascii="Times New Roman"/>
                <w:sz w:val="20"/>
              </w:rPr>
            </w:pPr>
          </w:p>
        </w:tc>
        <w:tc>
          <w:tcPr>
            <w:tcW w:w="1579" w:type="dxa"/>
            <w:vMerge w:val="restart"/>
            <w:shd w:val="clear" w:color="auto" w:fill="ECECEC"/>
          </w:tcPr>
          <w:p w14:paraId="6DC107D2" w14:textId="77777777" w:rsidR="001F7818" w:rsidRDefault="001F7818">
            <w:pPr>
              <w:pStyle w:val="TableParagraph"/>
              <w:rPr>
                <w:rFonts w:ascii="Times New Roman"/>
                <w:sz w:val="20"/>
              </w:rPr>
            </w:pPr>
          </w:p>
        </w:tc>
        <w:tc>
          <w:tcPr>
            <w:tcW w:w="2790" w:type="dxa"/>
            <w:vMerge w:val="restart"/>
            <w:shd w:val="clear" w:color="auto" w:fill="ECECEC"/>
          </w:tcPr>
          <w:p w14:paraId="2155F003" w14:textId="77777777" w:rsidR="001F7818" w:rsidRDefault="00000000">
            <w:pPr>
              <w:pStyle w:val="TableParagraph"/>
              <w:numPr>
                <w:ilvl w:val="0"/>
                <w:numId w:val="7"/>
              </w:numPr>
              <w:tabs>
                <w:tab w:val="left" w:pos="300"/>
              </w:tabs>
              <w:ind w:right="148"/>
              <w:rPr>
                <w:rFonts w:ascii="Symbol" w:hAnsi="Symbol"/>
                <w:i/>
                <w:color w:val="6F2F9F"/>
                <w:sz w:val="20"/>
              </w:rPr>
            </w:pPr>
            <w:r>
              <w:rPr>
                <w:i/>
                <w:color w:val="6F2F9F"/>
                <w:sz w:val="20"/>
              </w:rPr>
              <w:t>Are there new sites/principal investigators (</w:t>
            </w:r>
            <w:proofErr w:type="gramStart"/>
            <w:r>
              <w:rPr>
                <w:i/>
                <w:color w:val="6F2F9F"/>
                <w:sz w:val="20"/>
              </w:rPr>
              <w:t>i.e.</w:t>
            </w:r>
            <w:proofErr w:type="gramEnd"/>
            <w:r>
              <w:rPr>
                <w:i/>
                <w:color w:val="6F2F9F"/>
                <w:sz w:val="20"/>
              </w:rPr>
              <w:t xml:space="preserve"> that the coordinating centre has not previously worked</w:t>
            </w:r>
            <w:r>
              <w:rPr>
                <w:i/>
                <w:color w:val="6F2F9F"/>
                <w:spacing w:val="-3"/>
                <w:sz w:val="20"/>
              </w:rPr>
              <w:t xml:space="preserve"> </w:t>
            </w:r>
            <w:r>
              <w:rPr>
                <w:i/>
                <w:color w:val="6F2F9F"/>
                <w:sz w:val="20"/>
              </w:rPr>
              <w:t>with)?</w:t>
            </w:r>
          </w:p>
          <w:p w14:paraId="78E56C24" w14:textId="77777777" w:rsidR="001F7818" w:rsidRDefault="00000000">
            <w:pPr>
              <w:pStyle w:val="TableParagraph"/>
              <w:numPr>
                <w:ilvl w:val="0"/>
                <w:numId w:val="7"/>
              </w:numPr>
              <w:tabs>
                <w:tab w:val="left" w:pos="300"/>
              </w:tabs>
              <w:ind w:right="221"/>
              <w:rPr>
                <w:rFonts w:ascii="Symbol" w:hAnsi="Symbol"/>
                <w:i/>
                <w:sz w:val="20"/>
              </w:rPr>
            </w:pPr>
            <w:r>
              <w:rPr>
                <w:i/>
                <w:color w:val="6F2F9F"/>
                <w:sz w:val="20"/>
              </w:rPr>
              <w:t>Have there been previous negative audit/inspection observations or other issues with the principal investigators or</w:t>
            </w:r>
            <w:r>
              <w:rPr>
                <w:i/>
                <w:color w:val="6F2F9F"/>
                <w:spacing w:val="-2"/>
                <w:sz w:val="20"/>
              </w:rPr>
              <w:t xml:space="preserve"> </w:t>
            </w:r>
            <w:r>
              <w:rPr>
                <w:i/>
                <w:color w:val="6F2F9F"/>
                <w:sz w:val="20"/>
              </w:rPr>
              <w:t>sites?</w:t>
            </w:r>
          </w:p>
        </w:tc>
        <w:tc>
          <w:tcPr>
            <w:tcW w:w="1350" w:type="dxa"/>
            <w:vMerge w:val="restart"/>
            <w:shd w:val="clear" w:color="auto" w:fill="ECECEC"/>
          </w:tcPr>
          <w:p w14:paraId="1472A51B" w14:textId="77777777" w:rsidR="001F7818" w:rsidRDefault="001F7818">
            <w:pPr>
              <w:pStyle w:val="TableParagraph"/>
              <w:rPr>
                <w:rFonts w:ascii="Times New Roman"/>
                <w:sz w:val="20"/>
              </w:rPr>
            </w:pPr>
          </w:p>
        </w:tc>
        <w:tc>
          <w:tcPr>
            <w:tcW w:w="1260" w:type="dxa"/>
            <w:vMerge w:val="restart"/>
            <w:shd w:val="clear" w:color="auto" w:fill="ECECEC"/>
          </w:tcPr>
          <w:p w14:paraId="0D34B263" w14:textId="77777777" w:rsidR="001F7818" w:rsidRDefault="001F7818">
            <w:pPr>
              <w:pStyle w:val="TableParagraph"/>
              <w:rPr>
                <w:rFonts w:ascii="Times New Roman"/>
                <w:sz w:val="20"/>
              </w:rPr>
            </w:pPr>
          </w:p>
        </w:tc>
        <w:tc>
          <w:tcPr>
            <w:tcW w:w="1260" w:type="dxa"/>
            <w:vMerge w:val="restart"/>
            <w:shd w:val="clear" w:color="auto" w:fill="ECECEC"/>
          </w:tcPr>
          <w:p w14:paraId="39AC2E92" w14:textId="77777777" w:rsidR="001F7818" w:rsidRDefault="001F7818">
            <w:pPr>
              <w:pStyle w:val="TableParagraph"/>
              <w:rPr>
                <w:rFonts w:ascii="Times New Roman"/>
                <w:sz w:val="20"/>
              </w:rPr>
            </w:pPr>
          </w:p>
        </w:tc>
        <w:tc>
          <w:tcPr>
            <w:tcW w:w="2790" w:type="dxa"/>
            <w:tcBorders>
              <w:bottom w:val="nil"/>
            </w:tcBorders>
            <w:shd w:val="clear" w:color="auto" w:fill="ECECEC"/>
          </w:tcPr>
          <w:p w14:paraId="1D837022" w14:textId="77777777" w:rsidR="001F7818" w:rsidRDefault="00000000">
            <w:pPr>
              <w:pStyle w:val="TableParagraph"/>
              <w:spacing w:line="237" w:lineRule="exact"/>
              <w:ind w:left="484"/>
              <w:rPr>
                <w:i/>
                <w:sz w:val="20"/>
              </w:rPr>
            </w:pPr>
            <w:r>
              <w:rPr>
                <w:i/>
                <w:color w:val="528135"/>
                <w:sz w:val="20"/>
              </w:rPr>
              <w:t>archiving and (where</w:t>
            </w:r>
          </w:p>
        </w:tc>
        <w:tc>
          <w:tcPr>
            <w:tcW w:w="2880" w:type="dxa"/>
            <w:vMerge w:val="restart"/>
            <w:shd w:val="clear" w:color="auto" w:fill="ECECEC"/>
          </w:tcPr>
          <w:p w14:paraId="56717AB4" w14:textId="77777777" w:rsidR="001F7818" w:rsidRDefault="001F7818">
            <w:pPr>
              <w:pStyle w:val="TableParagraph"/>
              <w:rPr>
                <w:rFonts w:ascii="Times New Roman"/>
                <w:sz w:val="20"/>
              </w:rPr>
            </w:pPr>
          </w:p>
        </w:tc>
      </w:tr>
      <w:tr w:rsidR="001F7818" w14:paraId="563579D8" w14:textId="77777777">
        <w:trPr>
          <w:trHeight w:val="225"/>
        </w:trPr>
        <w:tc>
          <w:tcPr>
            <w:tcW w:w="846" w:type="dxa"/>
            <w:vMerge/>
            <w:tcBorders>
              <w:top w:val="nil"/>
            </w:tcBorders>
            <w:shd w:val="clear" w:color="auto" w:fill="ECECEC"/>
          </w:tcPr>
          <w:p w14:paraId="0E6615F8" w14:textId="77777777" w:rsidR="001F7818" w:rsidRDefault="001F7818">
            <w:pPr>
              <w:rPr>
                <w:sz w:val="2"/>
                <w:szCs w:val="2"/>
              </w:rPr>
            </w:pPr>
          </w:p>
        </w:tc>
        <w:tc>
          <w:tcPr>
            <w:tcW w:w="1579" w:type="dxa"/>
            <w:vMerge/>
            <w:tcBorders>
              <w:top w:val="nil"/>
            </w:tcBorders>
            <w:shd w:val="clear" w:color="auto" w:fill="ECECEC"/>
          </w:tcPr>
          <w:p w14:paraId="7D6593B2" w14:textId="77777777" w:rsidR="001F7818" w:rsidRDefault="001F7818">
            <w:pPr>
              <w:rPr>
                <w:sz w:val="2"/>
                <w:szCs w:val="2"/>
              </w:rPr>
            </w:pPr>
          </w:p>
        </w:tc>
        <w:tc>
          <w:tcPr>
            <w:tcW w:w="2790" w:type="dxa"/>
            <w:vMerge/>
            <w:tcBorders>
              <w:top w:val="nil"/>
            </w:tcBorders>
            <w:shd w:val="clear" w:color="auto" w:fill="ECECEC"/>
          </w:tcPr>
          <w:p w14:paraId="3CE0143E" w14:textId="77777777" w:rsidR="001F7818" w:rsidRDefault="001F7818">
            <w:pPr>
              <w:rPr>
                <w:sz w:val="2"/>
                <w:szCs w:val="2"/>
              </w:rPr>
            </w:pPr>
          </w:p>
        </w:tc>
        <w:tc>
          <w:tcPr>
            <w:tcW w:w="1350" w:type="dxa"/>
            <w:vMerge/>
            <w:tcBorders>
              <w:top w:val="nil"/>
            </w:tcBorders>
            <w:shd w:val="clear" w:color="auto" w:fill="ECECEC"/>
          </w:tcPr>
          <w:p w14:paraId="7B755CAC" w14:textId="77777777" w:rsidR="001F7818" w:rsidRDefault="001F7818">
            <w:pPr>
              <w:rPr>
                <w:sz w:val="2"/>
                <w:szCs w:val="2"/>
              </w:rPr>
            </w:pPr>
          </w:p>
        </w:tc>
        <w:tc>
          <w:tcPr>
            <w:tcW w:w="1260" w:type="dxa"/>
            <w:vMerge/>
            <w:tcBorders>
              <w:top w:val="nil"/>
            </w:tcBorders>
            <w:shd w:val="clear" w:color="auto" w:fill="ECECEC"/>
          </w:tcPr>
          <w:p w14:paraId="60711DA1" w14:textId="77777777" w:rsidR="001F7818" w:rsidRDefault="001F7818">
            <w:pPr>
              <w:rPr>
                <w:sz w:val="2"/>
                <w:szCs w:val="2"/>
              </w:rPr>
            </w:pPr>
          </w:p>
        </w:tc>
        <w:tc>
          <w:tcPr>
            <w:tcW w:w="1260" w:type="dxa"/>
            <w:vMerge/>
            <w:tcBorders>
              <w:top w:val="nil"/>
            </w:tcBorders>
            <w:shd w:val="clear" w:color="auto" w:fill="ECECEC"/>
          </w:tcPr>
          <w:p w14:paraId="6E8AA019" w14:textId="77777777" w:rsidR="001F7818" w:rsidRDefault="001F7818">
            <w:pPr>
              <w:rPr>
                <w:sz w:val="2"/>
                <w:szCs w:val="2"/>
              </w:rPr>
            </w:pPr>
          </w:p>
        </w:tc>
        <w:tc>
          <w:tcPr>
            <w:tcW w:w="2790" w:type="dxa"/>
            <w:tcBorders>
              <w:top w:val="nil"/>
              <w:bottom w:val="nil"/>
            </w:tcBorders>
            <w:shd w:val="clear" w:color="auto" w:fill="ECECEC"/>
          </w:tcPr>
          <w:p w14:paraId="572CCD86" w14:textId="77777777" w:rsidR="001F7818" w:rsidRDefault="00000000">
            <w:pPr>
              <w:pStyle w:val="TableParagraph"/>
              <w:spacing w:line="206" w:lineRule="exact"/>
              <w:ind w:left="484"/>
              <w:rPr>
                <w:i/>
                <w:sz w:val="20"/>
              </w:rPr>
            </w:pPr>
            <w:r>
              <w:rPr>
                <w:i/>
                <w:color w:val="528135"/>
                <w:sz w:val="20"/>
              </w:rPr>
              <w:t>applicable) sponsor SOPs.</w:t>
            </w:r>
          </w:p>
        </w:tc>
        <w:tc>
          <w:tcPr>
            <w:tcW w:w="2880" w:type="dxa"/>
            <w:vMerge/>
            <w:tcBorders>
              <w:top w:val="nil"/>
            </w:tcBorders>
            <w:shd w:val="clear" w:color="auto" w:fill="ECECEC"/>
          </w:tcPr>
          <w:p w14:paraId="6CD583FD" w14:textId="77777777" w:rsidR="001F7818" w:rsidRDefault="001F7818">
            <w:pPr>
              <w:rPr>
                <w:sz w:val="2"/>
                <w:szCs w:val="2"/>
              </w:rPr>
            </w:pPr>
          </w:p>
        </w:tc>
      </w:tr>
      <w:tr w:rsidR="001F7818" w14:paraId="7FA43984" w14:textId="77777777">
        <w:trPr>
          <w:trHeight w:val="247"/>
        </w:trPr>
        <w:tc>
          <w:tcPr>
            <w:tcW w:w="846" w:type="dxa"/>
            <w:vMerge/>
            <w:tcBorders>
              <w:top w:val="nil"/>
            </w:tcBorders>
            <w:shd w:val="clear" w:color="auto" w:fill="ECECEC"/>
          </w:tcPr>
          <w:p w14:paraId="5C9033E6" w14:textId="77777777" w:rsidR="001F7818" w:rsidRDefault="001F7818">
            <w:pPr>
              <w:rPr>
                <w:sz w:val="2"/>
                <w:szCs w:val="2"/>
              </w:rPr>
            </w:pPr>
          </w:p>
        </w:tc>
        <w:tc>
          <w:tcPr>
            <w:tcW w:w="1579" w:type="dxa"/>
            <w:vMerge/>
            <w:tcBorders>
              <w:top w:val="nil"/>
            </w:tcBorders>
            <w:shd w:val="clear" w:color="auto" w:fill="ECECEC"/>
          </w:tcPr>
          <w:p w14:paraId="2323F5FE" w14:textId="77777777" w:rsidR="001F7818" w:rsidRDefault="001F7818">
            <w:pPr>
              <w:rPr>
                <w:sz w:val="2"/>
                <w:szCs w:val="2"/>
              </w:rPr>
            </w:pPr>
          </w:p>
        </w:tc>
        <w:tc>
          <w:tcPr>
            <w:tcW w:w="2790" w:type="dxa"/>
            <w:vMerge/>
            <w:tcBorders>
              <w:top w:val="nil"/>
            </w:tcBorders>
            <w:shd w:val="clear" w:color="auto" w:fill="ECECEC"/>
          </w:tcPr>
          <w:p w14:paraId="35A0D948" w14:textId="77777777" w:rsidR="001F7818" w:rsidRDefault="001F7818">
            <w:pPr>
              <w:rPr>
                <w:sz w:val="2"/>
                <w:szCs w:val="2"/>
              </w:rPr>
            </w:pPr>
          </w:p>
        </w:tc>
        <w:tc>
          <w:tcPr>
            <w:tcW w:w="1350" w:type="dxa"/>
            <w:vMerge/>
            <w:tcBorders>
              <w:top w:val="nil"/>
            </w:tcBorders>
            <w:shd w:val="clear" w:color="auto" w:fill="ECECEC"/>
          </w:tcPr>
          <w:p w14:paraId="76BC67FC" w14:textId="77777777" w:rsidR="001F7818" w:rsidRDefault="001F7818">
            <w:pPr>
              <w:rPr>
                <w:sz w:val="2"/>
                <w:szCs w:val="2"/>
              </w:rPr>
            </w:pPr>
          </w:p>
        </w:tc>
        <w:tc>
          <w:tcPr>
            <w:tcW w:w="1260" w:type="dxa"/>
            <w:vMerge/>
            <w:tcBorders>
              <w:top w:val="nil"/>
            </w:tcBorders>
            <w:shd w:val="clear" w:color="auto" w:fill="ECECEC"/>
          </w:tcPr>
          <w:p w14:paraId="34EE1DAB" w14:textId="77777777" w:rsidR="001F7818" w:rsidRDefault="001F7818">
            <w:pPr>
              <w:rPr>
                <w:sz w:val="2"/>
                <w:szCs w:val="2"/>
              </w:rPr>
            </w:pPr>
          </w:p>
        </w:tc>
        <w:tc>
          <w:tcPr>
            <w:tcW w:w="1260" w:type="dxa"/>
            <w:vMerge/>
            <w:tcBorders>
              <w:top w:val="nil"/>
            </w:tcBorders>
            <w:shd w:val="clear" w:color="auto" w:fill="ECECEC"/>
          </w:tcPr>
          <w:p w14:paraId="2DF4EAFC" w14:textId="77777777" w:rsidR="001F7818" w:rsidRDefault="001F7818">
            <w:pPr>
              <w:rPr>
                <w:sz w:val="2"/>
                <w:szCs w:val="2"/>
              </w:rPr>
            </w:pPr>
          </w:p>
        </w:tc>
        <w:tc>
          <w:tcPr>
            <w:tcW w:w="2790" w:type="dxa"/>
            <w:tcBorders>
              <w:top w:val="nil"/>
              <w:bottom w:val="nil"/>
            </w:tcBorders>
            <w:shd w:val="clear" w:color="auto" w:fill="ECECEC"/>
          </w:tcPr>
          <w:p w14:paraId="27E7926D" w14:textId="77777777" w:rsidR="001F7818" w:rsidRDefault="00000000">
            <w:pPr>
              <w:pStyle w:val="TableParagraph"/>
              <w:spacing w:line="228" w:lineRule="exact"/>
              <w:ind w:left="567"/>
              <w:rPr>
                <w:i/>
                <w:sz w:val="20"/>
              </w:rPr>
            </w:pPr>
            <w:r>
              <w:rPr>
                <w:rFonts w:ascii="Courier New"/>
                <w:color w:val="528135"/>
                <w:sz w:val="20"/>
              </w:rPr>
              <w:t xml:space="preserve">o </w:t>
            </w:r>
            <w:r>
              <w:rPr>
                <w:i/>
                <w:color w:val="528135"/>
                <w:sz w:val="20"/>
              </w:rPr>
              <w:t>Training will include</w:t>
            </w:r>
          </w:p>
        </w:tc>
        <w:tc>
          <w:tcPr>
            <w:tcW w:w="2880" w:type="dxa"/>
            <w:vMerge/>
            <w:tcBorders>
              <w:top w:val="nil"/>
            </w:tcBorders>
            <w:shd w:val="clear" w:color="auto" w:fill="ECECEC"/>
          </w:tcPr>
          <w:p w14:paraId="79E92102" w14:textId="77777777" w:rsidR="001F7818" w:rsidRDefault="001F7818">
            <w:pPr>
              <w:rPr>
                <w:sz w:val="2"/>
                <w:szCs w:val="2"/>
              </w:rPr>
            </w:pPr>
          </w:p>
        </w:tc>
      </w:tr>
      <w:tr w:rsidR="001F7818" w14:paraId="4FA135EF" w14:textId="77777777">
        <w:trPr>
          <w:trHeight w:val="229"/>
        </w:trPr>
        <w:tc>
          <w:tcPr>
            <w:tcW w:w="846" w:type="dxa"/>
            <w:vMerge/>
            <w:tcBorders>
              <w:top w:val="nil"/>
            </w:tcBorders>
            <w:shd w:val="clear" w:color="auto" w:fill="ECECEC"/>
          </w:tcPr>
          <w:p w14:paraId="5A3F7D74" w14:textId="77777777" w:rsidR="001F7818" w:rsidRDefault="001F7818">
            <w:pPr>
              <w:rPr>
                <w:sz w:val="2"/>
                <w:szCs w:val="2"/>
              </w:rPr>
            </w:pPr>
          </w:p>
        </w:tc>
        <w:tc>
          <w:tcPr>
            <w:tcW w:w="1579" w:type="dxa"/>
            <w:vMerge/>
            <w:tcBorders>
              <w:top w:val="nil"/>
            </w:tcBorders>
            <w:shd w:val="clear" w:color="auto" w:fill="ECECEC"/>
          </w:tcPr>
          <w:p w14:paraId="50BCB8C3" w14:textId="77777777" w:rsidR="001F7818" w:rsidRDefault="001F7818">
            <w:pPr>
              <w:rPr>
                <w:sz w:val="2"/>
                <w:szCs w:val="2"/>
              </w:rPr>
            </w:pPr>
          </w:p>
        </w:tc>
        <w:tc>
          <w:tcPr>
            <w:tcW w:w="2790" w:type="dxa"/>
            <w:vMerge/>
            <w:tcBorders>
              <w:top w:val="nil"/>
            </w:tcBorders>
            <w:shd w:val="clear" w:color="auto" w:fill="ECECEC"/>
          </w:tcPr>
          <w:p w14:paraId="7308E0B6" w14:textId="77777777" w:rsidR="001F7818" w:rsidRDefault="001F7818">
            <w:pPr>
              <w:rPr>
                <w:sz w:val="2"/>
                <w:szCs w:val="2"/>
              </w:rPr>
            </w:pPr>
          </w:p>
        </w:tc>
        <w:tc>
          <w:tcPr>
            <w:tcW w:w="1350" w:type="dxa"/>
            <w:vMerge/>
            <w:tcBorders>
              <w:top w:val="nil"/>
            </w:tcBorders>
            <w:shd w:val="clear" w:color="auto" w:fill="ECECEC"/>
          </w:tcPr>
          <w:p w14:paraId="36A19816" w14:textId="77777777" w:rsidR="001F7818" w:rsidRDefault="001F7818">
            <w:pPr>
              <w:rPr>
                <w:sz w:val="2"/>
                <w:szCs w:val="2"/>
              </w:rPr>
            </w:pPr>
          </w:p>
        </w:tc>
        <w:tc>
          <w:tcPr>
            <w:tcW w:w="1260" w:type="dxa"/>
            <w:vMerge/>
            <w:tcBorders>
              <w:top w:val="nil"/>
            </w:tcBorders>
            <w:shd w:val="clear" w:color="auto" w:fill="ECECEC"/>
          </w:tcPr>
          <w:p w14:paraId="7054421B" w14:textId="77777777" w:rsidR="001F7818" w:rsidRDefault="001F7818">
            <w:pPr>
              <w:rPr>
                <w:sz w:val="2"/>
                <w:szCs w:val="2"/>
              </w:rPr>
            </w:pPr>
          </w:p>
        </w:tc>
        <w:tc>
          <w:tcPr>
            <w:tcW w:w="1260" w:type="dxa"/>
            <w:vMerge/>
            <w:tcBorders>
              <w:top w:val="nil"/>
            </w:tcBorders>
            <w:shd w:val="clear" w:color="auto" w:fill="ECECEC"/>
          </w:tcPr>
          <w:p w14:paraId="6B78F5E6" w14:textId="77777777" w:rsidR="001F7818" w:rsidRDefault="001F7818">
            <w:pPr>
              <w:rPr>
                <w:sz w:val="2"/>
                <w:szCs w:val="2"/>
              </w:rPr>
            </w:pPr>
          </w:p>
        </w:tc>
        <w:tc>
          <w:tcPr>
            <w:tcW w:w="2790" w:type="dxa"/>
            <w:tcBorders>
              <w:top w:val="nil"/>
              <w:bottom w:val="nil"/>
            </w:tcBorders>
            <w:shd w:val="clear" w:color="auto" w:fill="ECECEC"/>
          </w:tcPr>
          <w:p w14:paraId="1A7E6E92" w14:textId="77777777" w:rsidR="001F7818" w:rsidRDefault="00000000">
            <w:pPr>
              <w:pStyle w:val="TableParagraph"/>
              <w:spacing w:line="209" w:lineRule="exact"/>
              <w:ind w:right="184"/>
              <w:jc w:val="right"/>
              <w:rPr>
                <w:i/>
                <w:sz w:val="20"/>
              </w:rPr>
            </w:pPr>
            <w:r>
              <w:rPr>
                <w:i/>
                <w:color w:val="528135"/>
                <w:sz w:val="20"/>
              </w:rPr>
              <w:t>any staff who may be</w:t>
            </w:r>
          </w:p>
        </w:tc>
        <w:tc>
          <w:tcPr>
            <w:tcW w:w="2880" w:type="dxa"/>
            <w:vMerge/>
            <w:tcBorders>
              <w:top w:val="nil"/>
            </w:tcBorders>
            <w:shd w:val="clear" w:color="auto" w:fill="ECECEC"/>
          </w:tcPr>
          <w:p w14:paraId="7F648DCF" w14:textId="77777777" w:rsidR="001F7818" w:rsidRDefault="001F7818">
            <w:pPr>
              <w:rPr>
                <w:sz w:val="2"/>
                <w:szCs w:val="2"/>
              </w:rPr>
            </w:pPr>
          </w:p>
        </w:tc>
      </w:tr>
      <w:tr w:rsidR="001F7818" w14:paraId="0A71FF28" w14:textId="77777777">
        <w:trPr>
          <w:trHeight w:val="234"/>
        </w:trPr>
        <w:tc>
          <w:tcPr>
            <w:tcW w:w="846" w:type="dxa"/>
            <w:vMerge/>
            <w:tcBorders>
              <w:top w:val="nil"/>
            </w:tcBorders>
            <w:shd w:val="clear" w:color="auto" w:fill="ECECEC"/>
          </w:tcPr>
          <w:p w14:paraId="769EF5DA" w14:textId="77777777" w:rsidR="001F7818" w:rsidRDefault="001F7818">
            <w:pPr>
              <w:rPr>
                <w:sz w:val="2"/>
                <w:szCs w:val="2"/>
              </w:rPr>
            </w:pPr>
          </w:p>
        </w:tc>
        <w:tc>
          <w:tcPr>
            <w:tcW w:w="1579" w:type="dxa"/>
            <w:vMerge/>
            <w:tcBorders>
              <w:top w:val="nil"/>
            </w:tcBorders>
            <w:shd w:val="clear" w:color="auto" w:fill="ECECEC"/>
          </w:tcPr>
          <w:p w14:paraId="4B4A98D7" w14:textId="77777777" w:rsidR="001F7818" w:rsidRDefault="001F7818">
            <w:pPr>
              <w:rPr>
                <w:sz w:val="2"/>
                <w:szCs w:val="2"/>
              </w:rPr>
            </w:pPr>
          </w:p>
        </w:tc>
        <w:tc>
          <w:tcPr>
            <w:tcW w:w="2790" w:type="dxa"/>
            <w:vMerge/>
            <w:tcBorders>
              <w:top w:val="nil"/>
            </w:tcBorders>
            <w:shd w:val="clear" w:color="auto" w:fill="ECECEC"/>
          </w:tcPr>
          <w:p w14:paraId="07D658A2" w14:textId="77777777" w:rsidR="001F7818" w:rsidRDefault="001F7818">
            <w:pPr>
              <w:rPr>
                <w:sz w:val="2"/>
                <w:szCs w:val="2"/>
              </w:rPr>
            </w:pPr>
          </w:p>
        </w:tc>
        <w:tc>
          <w:tcPr>
            <w:tcW w:w="1350" w:type="dxa"/>
            <w:vMerge/>
            <w:tcBorders>
              <w:top w:val="nil"/>
            </w:tcBorders>
            <w:shd w:val="clear" w:color="auto" w:fill="ECECEC"/>
          </w:tcPr>
          <w:p w14:paraId="4513013D" w14:textId="77777777" w:rsidR="001F7818" w:rsidRDefault="001F7818">
            <w:pPr>
              <w:rPr>
                <w:sz w:val="2"/>
                <w:szCs w:val="2"/>
              </w:rPr>
            </w:pPr>
          </w:p>
        </w:tc>
        <w:tc>
          <w:tcPr>
            <w:tcW w:w="1260" w:type="dxa"/>
            <w:vMerge/>
            <w:tcBorders>
              <w:top w:val="nil"/>
            </w:tcBorders>
            <w:shd w:val="clear" w:color="auto" w:fill="ECECEC"/>
          </w:tcPr>
          <w:p w14:paraId="05235875" w14:textId="77777777" w:rsidR="001F7818" w:rsidRDefault="001F7818">
            <w:pPr>
              <w:rPr>
                <w:sz w:val="2"/>
                <w:szCs w:val="2"/>
              </w:rPr>
            </w:pPr>
          </w:p>
        </w:tc>
        <w:tc>
          <w:tcPr>
            <w:tcW w:w="1260" w:type="dxa"/>
            <w:vMerge/>
            <w:tcBorders>
              <w:top w:val="nil"/>
            </w:tcBorders>
            <w:shd w:val="clear" w:color="auto" w:fill="ECECEC"/>
          </w:tcPr>
          <w:p w14:paraId="38052512" w14:textId="77777777" w:rsidR="001F7818" w:rsidRDefault="001F7818">
            <w:pPr>
              <w:rPr>
                <w:sz w:val="2"/>
                <w:szCs w:val="2"/>
              </w:rPr>
            </w:pPr>
          </w:p>
        </w:tc>
        <w:tc>
          <w:tcPr>
            <w:tcW w:w="2790" w:type="dxa"/>
            <w:tcBorders>
              <w:top w:val="nil"/>
              <w:bottom w:val="nil"/>
            </w:tcBorders>
            <w:shd w:val="clear" w:color="auto" w:fill="ECECEC"/>
          </w:tcPr>
          <w:p w14:paraId="386BEF98" w14:textId="77777777" w:rsidR="001F7818" w:rsidRDefault="00000000">
            <w:pPr>
              <w:pStyle w:val="TableParagraph"/>
              <w:spacing w:line="214" w:lineRule="exact"/>
              <w:ind w:left="849"/>
              <w:rPr>
                <w:i/>
                <w:sz w:val="20"/>
              </w:rPr>
            </w:pPr>
            <w:r>
              <w:rPr>
                <w:i/>
                <w:color w:val="528135"/>
                <w:sz w:val="20"/>
              </w:rPr>
              <w:t>involved in study</w:t>
            </w:r>
          </w:p>
        </w:tc>
        <w:tc>
          <w:tcPr>
            <w:tcW w:w="2880" w:type="dxa"/>
            <w:vMerge/>
            <w:tcBorders>
              <w:top w:val="nil"/>
            </w:tcBorders>
            <w:shd w:val="clear" w:color="auto" w:fill="ECECEC"/>
          </w:tcPr>
          <w:p w14:paraId="1FD35BB5" w14:textId="77777777" w:rsidR="001F7818" w:rsidRDefault="001F7818">
            <w:pPr>
              <w:rPr>
                <w:sz w:val="2"/>
                <w:szCs w:val="2"/>
              </w:rPr>
            </w:pPr>
          </w:p>
        </w:tc>
      </w:tr>
      <w:tr w:rsidR="001F7818" w14:paraId="7F4022FD" w14:textId="77777777">
        <w:trPr>
          <w:trHeight w:val="225"/>
        </w:trPr>
        <w:tc>
          <w:tcPr>
            <w:tcW w:w="846" w:type="dxa"/>
            <w:vMerge/>
            <w:tcBorders>
              <w:top w:val="nil"/>
            </w:tcBorders>
            <w:shd w:val="clear" w:color="auto" w:fill="ECECEC"/>
          </w:tcPr>
          <w:p w14:paraId="5256512F" w14:textId="77777777" w:rsidR="001F7818" w:rsidRDefault="001F7818">
            <w:pPr>
              <w:rPr>
                <w:sz w:val="2"/>
                <w:szCs w:val="2"/>
              </w:rPr>
            </w:pPr>
          </w:p>
        </w:tc>
        <w:tc>
          <w:tcPr>
            <w:tcW w:w="1579" w:type="dxa"/>
            <w:vMerge/>
            <w:tcBorders>
              <w:top w:val="nil"/>
            </w:tcBorders>
            <w:shd w:val="clear" w:color="auto" w:fill="ECECEC"/>
          </w:tcPr>
          <w:p w14:paraId="547565FE" w14:textId="77777777" w:rsidR="001F7818" w:rsidRDefault="001F7818">
            <w:pPr>
              <w:rPr>
                <w:sz w:val="2"/>
                <w:szCs w:val="2"/>
              </w:rPr>
            </w:pPr>
          </w:p>
        </w:tc>
        <w:tc>
          <w:tcPr>
            <w:tcW w:w="2790" w:type="dxa"/>
            <w:vMerge/>
            <w:tcBorders>
              <w:top w:val="nil"/>
            </w:tcBorders>
            <w:shd w:val="clear" w:color="auto" w:fill="ECECEC"/>
          </w:tcPr>
          <w:p w14:paraId="36D6AD05" w14:textId="77777777" w:rsidR="001F7818" w:rsidRDefault="001F7818">
            <w:pPr>
              <w:rPr>
                <w:sz w:val="2"/>
                <w:szCs w:val="2"/>
              </w:rPr>
            </w:pPr>
          </w:p>
        </w:tc>
        <w:tc>
          <w:tcPr>
            <w:tcW w:w="1350" w:type="dxa"/>
            <w:vMerge/>
            <w:tcBorders>
              <w:top w:val="nil"/>
            </w:tcBorders>
            <w:shd w:val="clear" w:color="auto" w:fill="ECECEC"/>
          </w:tcPr>
          <w:p w14:paraId="64B87A4C" w14:textId="77777777" w:rsidR="001F7818" w:rsidRDefault="001F7818">
            <w:pPr>
              <w:rPr>
                <w:sz w:val="2"/>
                <w:szCs w:val="2"/>
              </w:rPr>
            </w:pPr>
          </w:p>
        </w:tc>
        <w:tc>
          <w:tcPr>
            <w:tcW w:w="1260" w:type="dxa"/>
            <w:vMerge/>
            <w:tcBorders>
              <w:top w:val="nil"/>
            </w:tcBorders>
            <w:shd w:val="clear" w:color="auto" w:fill="ECECEC"/>
          </w:tcPr>
          <w:p w14:paraId="14389B84" w14:textId="77777777" w:rsidR="001F7818" w:rsidRDefault="001F7818">
            <w:pPr>
              <w:rPr>
                <w:sz w:val="2"/>
                <w:szCs w:val="2"/>
              </w:rPr>
            </w:pPr>
          </w:p>
        </w:tc>
        <w:tc>
          <w:tcPr>
            <w:tcW w:w="1260" w:type="dxa"/>
            <w:vMerge/>
            <w:tcBorders>
              <w:top w:val="nil"/>
            </w:tcBorders>
            <w:shd w:val="clear" w:color="auto" w:fill="ECECEC"/>
          </w:tcPr>
          <w:p w14:paraId="5AB2CBA0" w14:textId="77777777" w:rsidR="001F7818" w:rsidRDefault="001F7818">
            <w:pPr>
              <w:rPr>
                <w:sz w:val="2"/>
                <w:szCs w:val="2"/>
              </w:rPr>
            </w:pPr>
          </w:p>
        </w:tc>
        <w:tc>
          <w:tcPr>
            <w:tcW w:w="2790" w:type="dxa"/>
            <w:tcBorders>
              <w:top w:val="nil"/>
              <w:bottom w:val="nil"/>
            </w:tcBorders>
            <w:shd w:val="clear" w:color="auto" w:fill="ECECEC"/>
          </w:tcPr>
          <w:p w14:paraId="183AAD91" w14:textId="77777777" w:rsidR="001F7818" w:rsidRDefault="00000000">
            <w:pPr>
              <w:pStyle w:val="TableParagraph"/>
              <w:spacing w:line="206" w:lineRule="exact"/>
              <w:ind w:left="849"/>
              <w:rPr>
                <w:i/>
                <w:sz w:val="20"/>
              </w:rPr>
            </w:pPr>
            <w:r>
              <w:rPr>
                <w:i/>
                <w:color w:val="528135"/>
                <w:sz w:val="20"/>
              </w:rPr>
              <w:t>procedures.</w:t>
            </w:r>
          </w:p>
        </w:tc>
        <w:tc>
          <w:tcPr>
            <w:tcW w:w="2880" w:type="dxa"/>
            <w:vMerge/>
            <w:tcBorders>
              <w:top w:val="nil"/>
            </w:tcBorders>
            <w:shd w:val="clear" w:color="auto" w:fill="ECECEC"/>
          </w:tcPr>
          <w:p w14:paraId="1E21517E" w14:textId="77777777" w:rsidR="001F7818" w:rsidRDefault="001F7818">
            <w:pPr>
              <w:rPr>
                <w:sz w:val="2"/>
                <w:szCs w:val="2"/>
              </w:rPr>
            </w:pPr>
          </w:p>
        </w:tc>
      </w:tr>
      <w:tr w:rsidR="001F7818" w14:paraId="5BB9269A" w14:textId="77777777">
        <w:trPr>
          <w:trHeight w:val="246"/>
        </w:trPr>
        <w:tc>
          <w:tcPr>
            <w:tcW w:w="846" w:type="dxa"/>
            <w:vMerge/>
            <w:tcBorders>
              <w:top w:val="nil"/>
            </w:tcBorders>
            <w:shd w:val="clear" w:color="auto" w:fill="ECECEC"/>
          </w:tcPr>
          <w:p w14:paraId="5A8B4A68" w14:textId="77777777" w:rsidR="001F7818" w:rsidRDefault="001F7818">
            <w:pPr>
              <w:rPr>
                <w:sz w:val="2"/>
                <w:szCs w:val="2"/>
              </w:rPr>
            </w:pPr>
          </w:p>
        </w:tc>
        <w:tc>
          <w:tcPr>
            <w:tcW w:w="1579" w:type="dxa"/>
            <w:vMerge/>
            <w:tcBorders>
              <w:top w:val="nil"/>
            </w:tcBorders>
            <w:shd w:val="clear" w:color="auto" w:fill="ECECEC"/>
          </w:tcPr>
          <w:p w14:paraId="2CB2536C" w14:textId="77777777" w:rsidR="001F7818" w:rsidRDefault="001F7818">
            <w:pPr>
              <w:rPr>
                <w:sz w:val="2"/>
                <w:szCs w:val="2"/>
              </w:rPr>
            </w:pPr>
          </w:p>
        </w:tc>
        <w:tc>
          <w:tcPr>
            <w:tcW w:w="2790" w:type="dxa"/>
            <w:vMerge/>
            <w:tcBorders>
              <w:top w:val="nil"/>
            </w:tcBorders>
            <w:shd w:val="clear" w:color="auto" w:fill="ECECEC"/>
          </w:tcPr>
          <w:p w14:paraId="50370F54" w14:textId="77777777" w:rsidR="001F7818" w:rsidRDefault="001F7818">
            <w:pPr>
              <w:rPr>
                <w:sz w:val="2"/>
                <w:szCs w:val="2"/>
              </w:rPr>
            </w:pPr>
          </w:p>
        </w:tc>
        <w:tc>
          <w:tcPr>
            <w:tcW w:w="1350" w:type="dxa"/>
            <w:vMerge/>
            <w:tcBorders>
              <w:top w:val="nil"/>
            </w:tcBorders>
            <w:shd w:val="clear" w:color="auto" w:fill="ECECEC"/>
          </w:tcPr>
          <w:p w14:paraId="6B53F316" w14:textId="77777777" w:rsidR="001F7818" w:rsidRDefault="001F7818">
            <w:pPr>
              <w:rPr>
                <w:sz w:val="2"/>
                <w:szCs w:val="2"/>
              </w:rPr>
            </w:pPr>
          </w:p>
        </w:tc>
        <w:tc>
          <w:tcPr>
            <w:tcW w:w="1260" w:type="dxa"/>
            <w:vMerge/>
            <w:tcBorders>
              <w:top w:val="nil"/>
            </w:tcBorders>
            <w:shd w:val="clear" w:color="auto" w:fill="ECECEC"/>
          </w:tcPr>
          <w:p w14:paraId="0EA19093" w14:textId="77777777" w:rsidR="001F7818" w:rsidRDefault="001F7818">
            <w:pPr>
              <w:rPr>
                <w:sz w:val="2"/>
                <w:szCs w:val="2"/>
              </w:rPr>
            </w:pPr>
          </w:p>
        </w:tc>
        <w:tc>
          <w:tcPr>
            <w:tcW w:w="1260" w:type="dxa"/>
            <w:vMerge/>
            <w:tcBorders>
              <w:top w:val="nil"/>
            </w:tcBorders>
            <w:shd w:val="clear" w:color="auto" w:fill="ECECEC"/>
          </w:tcPr>
          <w:p w14:paraId="67341B5C" w14:textId="77777777" w:rsidR="001F7818" w:rsidRDefault="001F7818">
            <w:pPr>
              <w:rPr>
                <w:sz w:val="2"/>
                <w:szCs w:val="2"/>
              </w:rPr>
            </w:pPr>
          </w:p>
        </w:tc>
        <w:tc>
          <w:tcPr>
            <w:tcW w:w="2790" w:type="dxa"/>
            <w:tcBorders>
              <w:top w:val="nil"/>
              <w:bottom w:val="nil"/>
            </w:tcBorders>
            <w:shd w:val="clear" w:color="auto" w:fill="ECECEC"/>
          </w:tcPr>
          <w:p w14:paraId="550A8EF5" w14:textId="77777777" w:rsidR="001F7818" w:rsidRDefault="00000000">
            <w:pPr>
              <w:pStyle w:val="TableParagraph"/>
              <w:spacing w:line="227" w:lineRule="exact"/>
              <w:ind w:left="567"/>
              <w:rPr>
                <w:i/>
                <w:sz w:val="20"/>
              </w:rPr>
            </w:pPr>
            <w:r>
              <w:rPr>
                <w:rFonts w:ascii="Courier New"/>
                <w:color w:val="528135"/>
                <w:sz w:val="20"/>
              </w:rPr>
              <w:t xml:space="preserve">o </w:t>
            </w:r>
            <w:r>
              <w:rPr>
                <w:i/>
                <w:color w:val="528135"/>
                <w:sz w:val="20"/>
              </w:rPr>
              <w:t>Initiation procedures</w:t>
            </w:r>
          </w:p>
        </w:tc>
        <w:tc>
          <w:tcPr>
            <w:tcW w:w="2880" w:type="dxa"/>
            <w:vMerge/>
            <w:tcBorders>
              <w:top w:val="nil"/>
            </w:tcBorders>
            <w:shd w:val="clear" w:color="auto" w:fill="ECECEC"/>
          </w:tcPr>
          <w:p w14:paraId="111B347C" w14:textId="77777777" w:rsidR="001F7818" w:rsidRDefault="001F7818">
            <w:pPr>
              <w:rPr>
                <w:sz w:val="2"/>
                <w:szCs w:val="2"/>
              </w:rPr>
            </w:pPr>
          </w:p>
        </w:tc>
      </w:tr>
      <w:tr w:rsidR="001F7818" w14:paraId="7D669F8C" w14:textId="77777777">
        <w:trPr>
          <w:trHeight w:val="229"/>
        </w:trPr>
        <w:tc>
          <w:tcPr>
            <w:tcW w:w="846" w:type="dxa"/>
            <w:vMerge/>
            <w:tcBorders>
              <w:top w:val="nil"/>
            </w:tcBorders>
            <w:shd w:val="clear" w:color="auto" w:fill="ECECEC"/>
          </w:tcPr>
          <w:p w14:paraId="690ACC91" w14:textId="77777777" w:rsidR="001F7818" w:rsidRDefault="001F7818">
            <w:pPr>
              <w:rPr>
                <w:sz w:val="2"/>
                <w:szCs w:val="2"/>
              </w:rPr>
            </w:pPr>
          </w:p>
        </w:tc>
        <w:tc>
          <w:tcPr>
            <w:tcW w:w="1579" w:type="dxa"/>
            <w:vMerge/>
            <w:tcBorders>
              <w:top w:val="nil"/>
            </w:tcBorders>
            <w:shd w:val="clear" w:color="auto" w:fill="ECECEC"/>
          </w:tcPr>
          <w:p w14:paraId="5E56C2B9" w14:textId="77777777" w:rsidR="001F7818" w:rsidRDefault="001F7818">
            <w:pPr>
              <w:rPr>
                <w:sz w:val="2"/>
                <w:szCs w:val="2"/>
              </w:rPr>
            </w:pPr>
          </w:p>
        </w:tc>
        <w:tc>
          <w:tcPr>
            <w:tcW w:w="2790" w:type="dxa"/>
            <w:vMerge/>
            <w:tcBorders>
              <w:top w:val="nil"/>
            </w:tcBorders>
            <w:shd w:val="clear" w:color="auto" w:fill="ECECEC"/>
          </w:tcPr>
          <w:p w14:paraId="41790A33" w14:textId="77777777" w:rsidR="001F7818" w:rsidRDefault="001F7818">
            <w:pPr>
              <w:rPr>
                <w:sz w:val="2"/>
                <w:szCs w:val="2"/>
              </w:rPr>
            </w:pPr>
          </w:p>
        </w:tc>
        <w:tc>
          <w:tcPr>
            <w:tcW w:w="1350" w:type="dxa"/>
            <w:vMerge/>
            <w:tcBorders>
              <w:top w:val="nil"/>
            </w:tcBorders>
            <w:shd w:val="clear" w:color="auto" w:fill="ECECEC"/>
          </w:tcPr>
          <w:p w14:paraId="5B891BF2" w14:textId="77777777" w:rsidR="001F7818" w:rsidRDefault="001F7818">
            <w:pPr>
              <w:rPr>
                <w:sz w:val="2"/>
                <w:szCs w:val="2"/>
              </w:rPr>
            </w:pPr>
          </w:p>
        </w:tc>
        <w:tc>
          <w:tcPr>
            <w:tcW w:w="1260" w:type="dxa"/>
            <w:vMerge/>
            <w:tcBorders>
              <w:top w:val="nil"/>
            </w:tcBorders>
            <w:shd w:val="clear" w:color="auto" w:fill="ECECEC"/>
          </w:tcPr>
          <w:p w14:paraId="3601EF74" w14:textId="77777777" w:rsidR="001F7818" w:rsidRDefault="001F7818">
            <w:pPr>
              <w:rPr>
                <w:sz w:val="2"/>
                <w:szCs w:val="2"/>
              </w:rPr>
            </w:pPr>
          </w:p>
        </w:tc>
        <w:tc>
          <w:tcPr>
            <w:tcW w:w="1260" w:type="dxa"/>
            <w:vMerge/>
            <w:tcBorders>
              <w:top w:val="nil"/>
            </w:tcBorders>
            <w:shd w:val="clear" w:color="auto" w:fill="ECECEC"/>
          </w:tcPr>
          <w:p w14:paraId="034BF522" w14:textId="77777777" w:rsidR="001F7818" w:rsidRDefault="001F7818">
            <w:pPr>
              <w:rPr>
                <w:sz w:val="2"/>
                <w:szCs w:val="2"/>
              </w:rPr>
            </w:pPr>
          </w:p>
        </w:tc>
        <w:tc>
          <w:tcPr>
            <w:tcW w:w="2790" w:type="dxa"/>
            <w:tcBorders>
              <w:top w:val="nil"/>
              <w:bottom w:val="nil"/>
            </w:tcBorders>
            <w:shd w:val="clear" w:color="auto" w:fill="ECECEC"/>
          </w:tcPr>
          <w:p w14:paraId="1407D17A" w14:textId="77777777" w:rsidR="001F7818" w:rsidRDefault="00000000">
            <w:pPr>
              <w:pStyle w:val="TableParagraph"/>
              <w:spacing w:line="209" w:lineRule="exact"/>
              <w:ind w:left="849"/>
              <w:rPr>
                <w:i/>
                <w:sz w:val="20"/>
              </w:rPr>
            </w:pPr>
            <w:r>
              <w:rPr>
                <w:i/>
                <w:color w:val="528135"/>
                <w:sz w:val="20"/>
              </w:rPr>
              <w:t>will also determine if</w:t>
            </w:r>
          </w:p>
        </w:tc>
        <w:tc>
          <w:tcPr>
            <w:tcW w:w="2880" w:type="dxa"/>
            <w:vMerge/>
            <w:tcBorders>
              <w:top w:val="nil"/>
            </w:tcBorders>
            <w:shd w:val="clear" w:color="auto" w:fill="ECECEC"/>
          </w:tcPr>
          <w:p w14:paraId="0AFBEAAD" w14:textId="77777777" w:rsidR="001F7818" w:rsidRDefault="001F7818">
            <w:pPr>
              <w:rPr>
                <w:sz w:val="2"/>
                <w:szCs w:val="2"/>
              </w:rPr>
            </w:pPr>
          </w:p>
        </w:tc>
      </w:tr>
      <w:tr w:rsidR="001F7818" w14:paraId="10CE47D0" w14:textId="77777777">
        <w:trPr>
          <w:trHeight w:val="234"/>
        </w:trPr>
        <w:tc>
          <w:tcPr>
            <w:tcW w:w="846" w:type="dxa"/>
            <w:vMerge/>
            <w:tcBorders>
              <w:top w:val="nil"/>
            </w:tcBorders>
            <w:shd w:val="clear" w:color="auto" w:fill="ECECEC"/>
          </w:tcPr>
          <w:p w14:paraId="6503C09B" w14:textId="77777777" w:rsidR="001F7818" w:rsidRDefault="001F7818">
            <w:pPr>
              <w:rPr>
                <w:sz w:val="2"/>
                <w:szCs w:val="2"/>
              </w:rPr>
            </w:pPr>
          </w:p>
        </w:tc>
        <w:tc>
          <w:tcPr>
            <w:tcW w:w="1579" w:type="dxa"/>
            <w:vMerge/>
            <w:tcBorders>
              <w:top w:val="nil"/>
            </w:tcBorders>
            <w:shd w:val="clear" w:color="auto" w:fill="ECECEC"/>
          </w:tcPr>
          <w:p w14:paraId="5C00F929" w14:textId="77777777" w:rsidR="001F7818" w:rsidRDefault="001F7818">
            <w:pPr>
              <w:rPr>
                <w:sz w:val="2"/>
                <w:szCs w:val="2"/>
              </w:rPr>
            </w:pPr>
          </w:p>
        </w:tc>
        <w:tc>
          <w:tcPr>
            <w:tcW w:w="2790" w:type="dxa"/>
            <w:vMerge/>
            <w:tcBorders>
              <w:top w:val="nil"/>
            </w:tcBorders>
            <w:shd w:val="clear" w:color="auto" w:fill="ECECEC"/>
          </w:tcPr>
          <w:p w14:paraId="2C638797" w14:textId="77777777" w:rsidR="001F7818" w:rsidRDefault="001F7818">
            <w:pPr>
              <w:rPr>
                <w:sz w:val="2"/>
                <w:szCs w:val="2"/>
              </w:rPr>
            </w:pPr>
          </w:p>
        </w:tc>
        <w:tc>
          <w:tcPr>
            <w:tcW w:w="1350" w:type="dxa"/>
            <w:vMerge/>
            <w:tcBorders>
              <w:top w:val="nil"/>
            </w:tcBorders>
            <w:shd w:val="clear" w:color="auto" w:fill="ECECEC"/>
          </w:tcPr>
          <w:p w14:paraId="015582B4" w14:textId="77777777" w:rsidR="001F7818" w:rsidRDefault="001F7818">
            <w:pPr>
              <w:rPr>
                <w:sz w:val="2"/>
                <w:szCs w:val="2"/>
              </w:rPr>
            </w:pPr>
          </w:p>
        </w:tc>
        <w:tc>
          <w:tcPr>
            <w:tcW w:w="1260" w:type="dxa"/>
            <w:vMerge/>
            <w:tcBorders>
              <w:top w:val="nil"/>
            </w:tcBorders>
            <w:shd w:val="clear" w:color="auto" w:fill="ECECEC"/>
          </w:tcPr>
          <w:p w14:paraId="4883D482" w14:textId="77777777" w:rsidR="001F7818" w:rsidRDefault="001F7818">
            <w:pPr>
              <w:rPr>
                <w:sz w:val="2"/>
                <w:szCs w:val="2"/>
              </w:rPr>
            </w:pPr>
          </w:p>
        </w:tc>
        <w:tc>
          <w:tcPr>
            <w:tcW w:w="1260" w:type="dxa"/>
            <w:vMerge/>
            <w:tcBorders>
              <w:top w:val="nil"/>
            </w:tcBorders>
            <w:shd w:val="clear" w:color="auto" w:fill="ECECEC"/>
          </w:tcPr>
          <w:p w14:paraId="047C6403" w14:textId="77777777" w:rsidR="001F7818" w:rsidRDefault="001F7818">
            <w:pPr>
              <w:rPr>
                <w:sz w:val="2"/>
                <w:szCs w:val="2"/>
              </w:rPr>
            </w:pPr>
          </w:p>
        </w:tc>
        <w:tc>
          <w:tcPr>
            <w:tcW w:w="2790" w:type="dxa"/>
            <w:tcBorders>
              <w:top w:val="nil"/>
              <w:bottom w:val="nil"/>
            </w:tcBorders>
            <w:shd w:val="clear" w:color="auto" w:fill="ECECEC"/>
          </w:tcPr>
          <w:p w14:paraId="33156B6E" w14:textId="77777777" w:rsidR="001F7818" w:rsidRDefault="00000000">
            <w:pPr>
              <w:pStyle w:val="TableParagraph"/>
              <w:spacing w:line="214" w:lineRule="exact"/>
              <w:ind w:left="849"/>
              <w:rPr>
                <w:i/>
                <w:sz w:val="20"/>
              </w:rPr>
            </w:pPr>
            <w:r>
              <w:rPr>
                <w:i/>
                <w:color w:val="528135"/>
                <w:sz w:val="20"/>
              </w:rPr>
              <w:t>adequate resources</w:t>
            </w:r>
          </w:p>
        </w:tc>
        <w:tc>
          <w:tcPr>
            <w:tcW w:w="2880" w:type="dxa"/>
            <w:vMerge/>
            <w:tcBorders>
              <w:top w:val="nil"/>
            </w:tcBorders>
            <w:shd w:val="clear" w:color="auto" w:fill="ECECEC"/>
          </w:tcPr>
          <w:p w14:paraId="57C73878" w14:textId="77777777" w:rsidR="001F7818" w:rsidRDefault="001F7818">
            <w:pPr>
              <w:rPr>
                <w:sz w:val="2"/>
                <w:szCs w:val="2"/>
              </w:rPr>
            </w:pPr>
          </w:p>
        </w:tc>
      </w:tr>
      <w:tr w:rsidR="001F7818" w14:paraId="3D303E85" w14:textId="77777777">
        <w:trPr>
          <w:trHeight w:val="335"/>
        </w:trPr>
        <w:tc>
          <w:tcPr>
            <w:tcW w:w="846" w:type="dxa"/>
            <w:vMerge/>
            <w:tcBorders>
              <w:top w:val="nil"/>
            </w:tcBorders>
            <w:shd w:val="clear" w:color="auto" w:fill="ECECEC"/>
          </w:tcPr>
          <w:p w14:paraId="54A59F79" w14:textId="77777777" w:rsidR="001F7818" w:rsidRDefault="001F7818">
            <w:pPr>
              <w:rPr>
                <w:sz w:val="2"/>
                <w:szCs w:val="2"/>
              </w:rPr>
            </w:pPr>
          </w:p>
        </w:tc>
        <w:tc>
          <w:tcPr>
            <w:tcW w:w="1579" w:type="dxa"/>
            <w:vMerge/>
            <w:tcBorders>
              <w:top w:val="nil"/>
            </w:tcBorders>
            <w:shd w:val="clear" w:color="auto" w:fill="ECECEC"/>
          </w:tcPr>
          <w:p w14:paraId="70E3C589" w14:textId="77777777" w:rsidR="001F7818" w:rsidRDefault="001F7818">
            <w:pPr>
              <w:rPr>
                <w:sz w:val="2"/>
                <w:szCs w:val="2"/>
              </w:rPr>
            </w:pPr>
          </w:p>
        </w:tc>
        <w:tc>
          <w:tcPr>
            <w:tcW w:w="2790" w:type="dxa"/>
            <w:vMerge/>
            <w:tcBorders>
              <w:top w:val="nil"/>
            </w:tcBorders>
            <w:shd w:val="clear" w:color="auto" w:fill="ECECEC"/>
          </w:tcPr>
          <w:p w14:paraId="6D1E1E24" w14:textId="77777777" w:rsidR="001F7818" w:rsidRDefault="001F7818">
            <w:pPr>
              <w:rPr>
                <w:sz w:val="2"/>
                <w:szCs w:val="2"/>
              </w:rPr>
            </w:pPr>
          </w:p>
        </w:tc>
        <w:tc>
          <w:tcPr>
            <w:tcW w:w="1350" w:type="dxa"/>
            <w:vMerge/>
            <w:tcBorders>
              <w:top w:val="nil"/>
            </w:tcBorders>
            <w:shd w:val="clear" w:color="auto" w:fill="ECECEC"/>
          </w:tcPr>
          <w:p w14:paraId="37773135" w14:textId="77777777" w:rsidR="001F7818" w:rsidRDefault="001F7818">
            <w:pPr>
              <w:rPr>
                <w:sz w:val="2"/>
                <w:szCs w:val="2"/>
              </w:rPr>
            </w:pPr>
          </w:p>
        </w:tc>
        <w:tc>
          <w:tcPr>
            <w:tcW w:w="1260" w:type="dxa"/>
            <w:vMerge/>
            <w:tcBorders>
              <w:top w:val="nil"/>
            </w:tcBorders>
            <w:shd w:val="clear" w:color="auto" w:fill="ECECEC"/>
          </w:tcPr>
          <w:p w14:paraId="72A787E8" w14:textId="77777777" w:rsidR="001F7818" w:rsidRDefault="001F7818">
            <w:pPr>
              <w:rPr>
                <w:sz w:val="2"/>
                <w:szCs w:val="2"/>
              </w:rPr>
            </w:pPr>
          </w:p>
        </w:tc>
        <w:tc>
          <w:tcPr>
            <w:tcW w:w="1260" w:type="dxa"/>
            <w:vMerge/>
            <w:tcBorders>
              <w:top w:val="nil"/>
            </w:tcBorders>
            <w:shd w:val="clear" w:color="auto" w:fill="ECECEC"/>
          </w:tcPr>
          <w:p w14:paraId="2015BE54" w14:textId="77777777" w:rsidR="001F7818" w:rsidRDefault="001F7818">
            <w:pPr>
              <w:rPr>
                <w:sz w:val="2"/>
                <w:szCs w:val="2"/>
              </w:rPr>
            </w:pPr>
          </w:p>
        </w:tc>
        <w:tc>
          <w:tcPr>
            <w:tcW w:w="2790" w:type="dxa"/>
            <w:tcBorders>
              <w:top w:val="nil"/>
              <w:bottom w:val="nil"/>
            </w:tcBorders>
            <w:shd w:val="clear" w:color="auto" w:fill="ECECEC"/>
          </w:tcPr>
          <w:p w14:paraId="7D33577B" w14:textId="77777777" w:rsidR="001F7818" w:rsidRDefault="00000000">
            <w:pPr>
              <w:pStyle w:val="TableParagraph"/>
              <w:spacing w:line="221" w:lineRule="exact"/>
              <w:ind w:left="849"/>
              <w:rPr>
                <w:i/>
                <w:sz w:val="20"/>
              </w:rPr>
            </w:pPr>
            <w:r>
              <w:rPr>
                <w:i/>
                <w:color w:val="528135"/>
                <w:sz w:val="20"/>
              </w:rPr>
              <w:t>are available.</w:t>
            </w:r>
          </w:p>
        </w:tc>
        <w:tc>
          <w:tcPr>
            <w:tcW w:w="2880" w:type="dxa"/>
            <w:vMerge/>
            <w:tcBorders>
              <w:top w:val="nil"/>
            </w:tcBorders>
            <w:shd w:val="clear" w:color="auto" w:fill="ECECEC"/>
          </w:tcPr>
          <w:p w14:paraId="35B00803" w14:textId="77777777" w:rsidR="001F7818" w:rsidRDefault="001F7818">
            <w:pPr>
              <w:rPr>
                <w:sz w:val="2"/>
                <w:szCs w:val="2"/>
              </w:rPr>
            </w:pPr>
          </w:p>
        </w:tc>
      </w:tr>
      <w:tr w:rsidR="001F7818" w14:paraId="6A574DAC" w14:textId="77777777">
        <w:trPr>
          <w:trHeight w:val="387"/>
        </w:trPr>
        <w:tc>
          <w:tcPr>
            <w:tcW w:w="846" w:type="dxa"/>
            <w:vMerge/>
            <w:tcBorders>
              <w:top w:val="nil"/>
            </w:tcBorders>
            <w:shd w:val="clear" w:color="auto" w:fill="ECECEC"/>
          </w:tcPr>
          <w:p w14:paraId="7EDB4F93" w14:textId="77777777" w:rsidR="001F7818" w:rsidRDefault="001F7818">
            <w:pPr>
              <w:rPr>
                <w:sz w:val="2"/>
                <w:szCs w:val="2"/>
              </w:rPr>
            </w:pPr>
          </w:p>
        </w:tc>
        <w:tc>
          <w:tcPr>
            <w:tcW w:w="1579" w:type="dxa"/>
            <w:vMerge/>
            <w:tcBorders>
              <w:top w:val="nil"/>
            </w:tcBorders>
            <w:shd w:val="clear" w:color="auto" w:fill="ECECEC"/>
          </w:tcPr>
          <w:p w14:paraId="3E88C3BF" w14:textId="77777777" w:rsidR="001F7818" w:rsidRDefault="001F7818">
            <w:pPr>
              <w:rPr>
                <w:sz w:val="2"/>
                <w:szCs w:val="2"/>
              </w:rPr>
            </w:pPr>
          </w:p>
        </w:tc>
        <w:tc>
          <w:tcPr>
            <w:tcW w:w="2790" w:type="dxa"/>
            <w:vMerge/>
            <w:tcBorders>
              <w:top w:val="nil"/>
            </w:tcBorders>
            <w:shd w:val="clear" w:color="auto" w:fill="ECECEC"/>
          </w:tcPr>
          <w:p w14:paraId="1FCA4E48" w14:textId="77777777" w:rsidR="001F7818" w:rsidRDefault="001F7818">
            <w:pPr>
              <w:rPr>
                <w:sz w:val="2"/>
                <w:szCs w:val="2"/>
              </w:rPr>
            </w:pPr>
          </w:p>
        </w:tc>
        <w:tc>
          <w:tcPr>
            <w:tcW w:w="1350" w:type="dxa"/>
            <w:vMerge/>
            <w:tcBorders>
              <w:top w:val="nil"/>
            </w:tcBorders>
            <w:shd w:val="clear" w:color="auto" w:fill="ECECEC"/>
          </w:tcPr>
          <w:p w14:paraId="2F29D61B" w14:textId="77777777" w:rsidR="001F7818" w:rsidRDefault="001F7818">
            <w:pPr>
              <w:rPr>
                <w:sz w:val="2"/>
                <w:szCs w:val="2"/>
              </w:rPr>
            </w:pPr>
          </w:p>
        </w:tc>
        <w:tc>
          <w:tcPr>
            <w:tcW w:w="1260" w:type="dxa"/>
            <w:vMerge/>
            <w:tcBorders>
              <w:top w:val="nil"/>
            </w:tcBorders>
            <w:shd w:val="clear" w:color="auto" w:fill="ECECEC"/>
          </w:tcPr>
          <w:p w14:paraId="73079B41" w14:textId="77777777" w:rsidR="001F7818" w:rsidRDefault="001F7818">
            <w:pPr>
              <w:rPr>
                <w:sz w:val="2"/>
                <w:szCs w:val="2"/>
              </w:rPr>
            </w:pPr>
          </w:p>
        </w:tc>
        <w:tc>
          <w:tcPr>
            <w:tcW w:w="1260" w:type="dxa"/>
            <w:vMerge/>
            <w:tcBorders>
              <w:top w:val="nil"/>
            </w:tcBorders>
            <w:shd w:val="clear" w:color="auto" w:fill="ECECEC"/>
          </w:tcPr>
          <w:p w14:paraId="05DBF777" w14:textId="77777777" w:rsidR="001F7818" w:rsidRDefault="001F7818">
            <w:pPr>
              <w:rPr>
                <w:sz w:val="2"/>
                <w:szCs w:val="2"/>
              </w:rPr>
            </w:pPr>
          </w:p>
        </w:tc>
        <w:tc>
          <w:tcPr>
            <w:tcW w:w="2790" w:type="dxa"/>
            <w:tcBorders>
              <w:top w:val="nil"/>
              <w:bottom w:val="nil"/>
            </w:tcBorders>
            <w:shd w:val="clear" w:color="auto" w:fill="ECECEC"/>
          </w:tcPr>
          <w:p w14:paraId="62B1449B" w14:textId="77777777" w:rsidR="001F7818" w:rsidRDefault="00000000">
            <w:pPr>
              <w:pStyle w:val="TableParagraph"/>
              <w:numPr>
                <w:ilvl w:val="0"/>
                <w:numId w:val="6"/>
              </w:numPr>
              <w:tabs>
                <w:tab w:val="left" w:pos="560"/>
                <w:tab w:val="left" w:pos="561"/>
              </w:tabs>
              <w:spacing w:before="119" w:line="248" w:lineRule="exact"/>
              <w:ind w:hanging="358"/>
              <w:rPr>
                <w:i/>
                <w:sz w:val="20"/>
              </w:rPr>
            </w:pPr>
            <w:r>
              <w:rPr>
                <w:i/>
                <w:color w:val="528135"/>
                <w:sz w:val="20"/>
              </w:rPr>
              <w:t xml:space="preserve">In </w:t>
            </w:r>
            <w:proofErr w:type="gramStart"/>
            <w:r>
              <w:rPr>
                <w:i/>
                <w:color w:val="528135"/>
                <w:sz w:val="20"/>
              </w:rPr>
              <w:t>addition</w:t>
            </w:r>
            <w:proofErr w:type="gramEnd"/>
            <w:r>
              <w:rPr>
                <w:i/>
                <w:color w:val="528135"/>
                <w:sz w:val="20"/>
              </w:rPr>
              <w:t xml:space="preserve"> for</w:t>
            </w:r>
            <w:r>
              <w:rPr>
                <w:i/>
                <w:color w:val="528135"/>
                <w:spacing w:val="-6"/>
                <w:sz w:val="20"/>
              </w:rPr>
              <w:t xml:space="preserve"> </w:t>
            </w:r>
            <w:r>
              <w:rPr>
                <w:i/>
                <w:color w:val="528135"/>
                <w:sz w:val="20"/>
              </w:rPr>
              <w:t>multi-site</w:t>
            </w:r>
          </w:p>
        </w:tc>
        <w:tc>
          <w:tcPr>
            <w:tcW w:w="2880" w:type="dxa"/>
            <w:vMerge/>
            <w:tcBorders>
              <w:top w:val="nil"/>
            </w:tcBorders>
            <w:shd w:val="clear" w:color="auto" w:fill="ECECEC"/>
          </w:tcPr>
          <w:p w14:paraId="45A1C6E0" w14:textId="77777777" w:rsidR="001F7818" w:rsidRDefault="001F7818">
            <w:pPr>
              <w:rPr>
                <w:sz w:val="2"/>
                <w:szCs w:val="2"/>
              </w:rPr>
            </w:pPr>
          </w:p>
        </w:tc>
      </w:tr>
      <w:tr w:rsidR="001F7818" w14:paraId="6694039D" w14:textId="77777777">
        <w:trPr>
          <w:trHeight w:val="225"/>
        </w:trPr>
        <w:tc>
          <w:tcPr>
            <w:tcW w:w="846" w:type="dxa"/>
            <w:vMerge/>
            <w:tcBorders>
              <w:top w:val="nil"/>
            </w:tcBorders>
            <w:shd w:val="clear" w:color="auto" w:fill="ECECEC"/>
          </w:tcPr>
          <w:p w14:paraId="324BB892" w14:textId="77777777" w:rsidR="001F7818" w:rsidRDefault="001F7818">
            <w:pPr>
              <w:rPr>
                <w:sz w:val="2"/>
                <w:szCs w:val="2"/>
              </w:rPr>
            </w:pPr>
          </w:p>
        </w:tc>
        <w:tc>
          <w:tcPr>
            <w:tcW w:w="1579" w:type="dxa"/>
            <w:vMerge/>
            <w:tcBorders>
              <w:top w:val="nil"/>
            </w:tcBorders>
            <w:shd w:val="clear" w:color="auto" w:fill="ECECEC"/>
          </w:tcPr>
          <w:p w14:paraId="1DF480E6" w14:textId="77777777" w:rsidR="001F7818" w:rsidRDefault="001F7818">
            <w:pPr>
              <w:rPr>
                <w:sz w:val="2"/>
                <w:szCs w:val="2"/>
              </w:rPr>
            </w:pPr>
          </w:p>
        </w:tc>
        <w:tc>
          <w:tcPr>
            <w:tcW w:w="2790" w:type="dxa"/>
            <w:vMerge/>
            <w:tcBorders>
              <w:top w:val="nil"/>
            </w:tcBorders>
            <w:shd w:val="clear" w:color="auto" w:fill="ECECEC"/>
          </w:tcPr>
          <w:p w14:paraId="4801B273" w14:textId="77777777" w:rsidR="001F7818" w:rsidRDefault="001F7818">
            <w:pPr>
              <w:rPr>
                <w:sz w:val="2"/>
                <w:szCs w:val="2"/>
              </w:rPr>
            </w:pPr>
          </w:p>
        </w:tc>
        <w:tc>
          <w:tcPr>
            <w:tcW w:w="1350" w:type="dxa"/>
            <w:vMerge/>
            <w:tcBorders>
              <w:top w:val="nil"/>
            </w:tcBorders>
            <w:shd w:val="clear" w:color="auto" w:fill="ECECEC"/>
          </w:tcPr>
          <w:p w14:paraId="0427B6C7" w14:textId="77777777" w:rsidR="001F7818" w:rsidRDefault="001F7818">
            <w:pPr>
              <w:rPr>
                <w:sz w:val="2"/>
                <w:szCs w:val="2"/>
              </w:rPr>
            </w:pPr>
          </w:p>
        </w:tc>
        <w:tc>
          <w:tcPr>
            <w:tcW w:w="1260" w:type="dxa"/>
            <w:vMerge/>
            <w:tcBorders>
              <w:top w:val="nil"/>
            </w:tcBorders>
            <w:shd w:val="clear" w:color="auto" w:fill="ECECEC"/>
          </w:tcPr>
          <w:p w14:paraId="029BB156" w14:textId="77777777" w:rsidR="001F7818" w:rsidRDefault="001F7818">
            <w:pPr>
              <w:rPr>
                <w:sz w:val="2"/>
                <w:szCs w:val="2"/>
              </w:rPr>
            </w:pPr>
          </w:p>
        </w:tc>
        <w:tc>
          <w:tcPr>
            <w:tcW w:w="1260" w:type="dxa"/>
            <w:vMerge/>
            <w:tcBorders>
              <w:top w:val="nil"/>
            </w:tcBorders>
            <w:shd w:val="clear" w:color="auto" w:fill="ECECEC"/>
          </w:tcPr>
          <w:p w14:paraId="29EED6D5" w14:textId="77777777" w:rsidR="001F7818" w:rsidRDefault="001F7818">
            <w:pPr>
              <w:rPr>
                <w:sz w:val="2"/>
                <w:szCs w:val="2"/>
              </w:rPr>
            </w:pPr>
          </w:p>
        </w:tc>
        <w:tc>
          <w:tcPr>
            <w:tcW w:w="2790" w:type="dxa"/>
            <w:tcBorders>
              <w:top w:val="nil"/>
              <w:bottom w:val="nil"/>
            </w:tcBorders>
            <w:shd w:val="clear" w:color="auto" w:fill="ECECEC"/>
          </w:tcPr>
          <w:p w14:paraId="4AB471C3" w14:textId="77777777" w:rsidR="001F7818" w:rsidRDefault="00000000">
            <w:pPr>
              <w:pStyle w:val="TableParagraph"/>
              <w:spacing w:line="206" w:lineRule="exact"/>
              <w:ind w:left="560"/>
              <w:rPr>
                <w:i/>
                <w:sz w:val="20"/>
              </w:rPr>
            </w:pPr>
            <w:r>
              <w:rPr>
                <w:i/>
                <w:color w:val="528135"/>
                <w:sz w:val="20"/>
              </w:rPr>
              <w:t>trials:</w:t>
            </w:r>
          </w:p>
        </w:tc>
        <w:tc>
          <w:tcPr>
            <w:tcW w:w="2880" w:type="dxa"/>
            <w:vMerge/>
            <w:tcBorders>
              <w:top w:val="nil"/>
            </w:tcBorders>
            <w:shd w:val="clear" w:color="auto" w:fill="ECECEC"/>
          </w:tcPr>
          <w:p w14:paraId="077D2228" w14:textId="77777777" w:rsidR="001F7818" w:rsidRDefault="001F7818">
            <w:pPr>
              <w:rPr>
                <w:sz w:val="2"/>
                <w:szCs w:val="2"/>
              </w:rPr>
            </w:pPr>
          </w:p>
        </w:tc>
      </w:tr>
      <w:tr w:rsidR="001F7818" w14:paraId="72F5EC7B" w14:textId="77777777">
        <w:trPr>
          <w:trHeight w:val="247"/>
        </w:trPr>
        <w:tc>
          <w:tcPr>
            <w:tcW w:w="846" w:type="dxa"/>
            <w:vMerge/>
            <w:tcBorders>
              <w:top w:val="nil"/>
            </w:tcBorders>
            <w:shd w:val="clear" w:color="auto" w:fill="ECECEC"/>
          </w:tcPr>
          <w:p w14:paraId="575B88E2" w14:textId="77777777" w:rsidR="001F7818" w:rsidRDefault="001F7818">
            <w:pPr>
              <w:rPr>
                <w:sz w:val="2"/>
                <w:szCs w:val="2"/>
              </w:rPr>
            </w:pPr>
          </w:p>
        </w:tc>
        <w:tc>
          <w:tcPr>
            <w:tcW w:w="1579" w:type="dxa"/>
            <w:vMerge/>
            <w:tcBorders>
              <w:top w:val="nil"/>
            </w:tcBorders>
            <w:shd w:val="clear" w:color="auto" w:fill="ECECEC"/>
          </w:tcPr>
          <w:p w14:paraId="6D9F20B0" w14:textId="77777777" w:rsidR="001F7818" w:rsidRDefault="001F7818">
            <w:pPr>
              <w:rPr>
                <w:sz w:val="2"/>
                <w:szCs w:val="2"/>
              </w:rPr>
            </w:pPr>
          </w:p>
        </w:tc>
        <w:tc>
          <w:tcPr>
            <w:tcW w:w="2790" w:type="dxa"/>
            <w:vMerge/>
            <w:tcBorders>
              <w:top w:val="nil"/>
            </w:tcBorders>
            <w:shd w:val="clear" w:color="auto" w:fill="ECECEC"/>
          </w:tcPr>
          <w:p w14:paraId="0CB5F0EF" w14:textId="77777777" w:rsidR="001F7818" w:rsidRDefault="001F7818">
            <w:pPr>
              <w:rPr>
                <w:sz w:val="2"/>
                <w:szCs w:val="2"/>
              </w:rPr>
            </w:pPr>
          </w:p>
        </w:tc>
        <w:tc>
          <w:tcPr>
            <w:tcW w:w="1350" w:type="dxa"/>
            <w:vMerge/>
            <w:tcBorders>
              <w:top w:val="nil"/>
            </w:tcBorders>
            <w:shd w:val="clear" w:color="auto" w:fill="ECECEC"/>
          </w:tcPr>
          <w:p w14:paraId="3AE8B101" w14:textId="77777777" w:rsidR="001F7818" w:rsidRDefault="001F7818">
            <w:pPr>
              <w:rPr>
                <w:sz w:val="2"/>
                <w:szCs w:val="2"/>
              </w:rPr>
            </w:pPr>
          </w:p>
        </w:tc>
        <w:tc>
          <w:tcPr>
            <w:tcW w:w="1260" w:type="dxa"/>
            <w:vMerge/>
            <w:tcBorders>
              <w:top w:val="nil"/>
            </w:tcBorders>
            <w:shd w:val="clear" w:color="auto" w:fill="ECECEC"/>
          </w:tcPr>
          <w:p w14:paraId="0BDB4557" w14:textId="77777777" w:rsidR="001F7818" w:rsidRDefault="001F7818">
            <w:pPr>
              <w:rPr>
                <w:sz w:val="2"/>
                <w:szCs w:val="2"/>
              </w:rPr>
            </w:pPr>
          </w:p>
        </w:tc>
        <w:tc>
          <w:tcPr>
            <w:tcW w:w="1260" w:type="dxa"/>
            <w:vMerge/>
            <w:tcBorders>
              <w:top w:val="nil"/>
            </w:tcBorders>
            <w:shd w:val="clear" w:color="auto" w:fill="ECECEC"/>
          </w:tcPr>
          <w:p w14:paraId="75FFC324" w14:textId="77777777" w:rsidR="001F7818" w:rsidRDefault="001F7818">
            <w:pPr>
              <w:rPr>
                <w:sz w:val="2"/>
                <w:szCs w:val="2"/>
              </w:rPr>
            </w:pPr>
          </w:p>
        </w:tc>
        <w:tc>
          <w:tcPr>
            <w:tcW w:w="2790" w:type="dxa"/>
            <w:tcBorders>
              <w:top w:val="nil"/>
              <w:bottom w:val="nil"/>
            </w:tcBorders>
            <w:shd w:val="clear" w:color="auto" w:fill="ECECEC"/>
          </w:tcPr>
          <w:p w14:paraId="6FEE202E" w14:textId="77777777" w:rsidR="001F7818" w:rsidRDefault="00000000">
            <w:pPr>
              <w:pStyle w:val="TableParagraph"/>
              <w:spacing w:line="228" w:lineRule="exact"/>
              <w:ind w:right="124"/>
              <w:jc w:val="right"/>
              <w:rPr>
                <w:i/>
                <w:sz w:val="20"/>
              </w:rPr>
            </w:pPr>
            <w:r>
              <w:rPr>
                <w:rFonts w:ascii="Courier New"/>
                <w:color w:val="528135"/>
                <w:sz w:val="20"/>
              </w:rPr>
              <w:t xml:space="preserve">o </w:t>
            </w:r>
            <w:r>
              <w:rPr>
                <w:i/>
                <w:color w:val="528135"/>
                <w:sz w:val="20"/>
                <w:u w:val="single" w:color="528135"/>
              </w:rPr>
              <w:t>On-site</w:t>
            </w:r>
            <w:r>
              <w:rPr>
                <w:i/>
                <w:color w:val="528135"/>
                <w:sz w:val="20"/>
              </w:rPr>
              <w:t xml:space="preserve"> initiation visits</w:t>
            </w:r>
          </w:p>
        </w:tc>
        <w:tc>
          <w:tcPr>
            <w:tcW w:w="2880" w:type="dxa"/>
            <w:vMerge/>
            <w:tcBorders>
              <w:top w:val="nil"/>
            </w:tcBorders>
            <w:shd w:val="clear" w:color="auto" w:fill="ECECEC"/>
          </w:tcPr>
          <w:p w14:paraId="1D557854" w14:textId="77777777" w:rsidR="001F7818" w:rsidRDefault="001F7818">
            <w:pPr>
              <w:rPr>
                <w:sz w:val="2"/>
                <w:szCs w:val="2"/>
              </w:rPr>
            </w:pPr>
          </w:p>
        </w:tc>
      </w:tr>
      <w:tr w:rsidR="001F7818" w14:paraId="39484097" w14:textId="77777777">
        <w:trPr>
          <w:trHeight w:val="229"/>
        </w:trPr>
        <w:tc>
          <w:tcPr>
            <w:tcW w:w="846" w:type="dxa"/>
            <w:vMerge/>
            <w:tcBorders>
              <w:top w:val="nil"/>
            </w:tcBorders>
            <w:shd w:val="clear" w:color="auto" w:fill="ECECEC"/>
          </w:tcPr>
          <w:p w14:paraId="5F7E0CD7" w14:textId="77777777" w:rsidR="001F7818" w:rsidRDefault="001F7818">
            <w:pPr>
              <w:rPr>
                <w:sz w:val="2"/>
                <w:szCs w:val="2"/>
              </w:rPr>
            </w:pPr>
          </w:p>
        </w:tc>
        <w:tc>
          <w:tcPr>
            <w:tcW w:w="1579" w:type="dxa"/>
            <w:vMerge/>
            <w:tcBorders>
              <w:top w:val="nil"/>
            </w:tcBorders>
            <w:shd w:val="clear" w:color="auto" w:fill="ECECEC"/>
          </w:tcPr>
          <w:p w14:paraId="01BF6C26" w14:textId="77777777" w:rsidR="001F7818" w:rsidRDefault="001F7818">
            <w:pPr>
              <w:rPr>
                <w:sz w:val="2"/>
                <w:szCs w:val="2"/>
              </w:rPr>
            </w:pPr>
          </w:p>
        </w:tc>
        <w:tc>
          <w:tcPr>
            <w:tcW w:w="2790" w:type="dxa"/>
            <w:vMerge/>
            <w:tcBorders>
              <w:top w:val="nil"/>
            </w:tcBorders>
            <w:shd w:val="clear" w:color="auto" w:fill="ECECEC"/>
          </w:tcPr>
          <w:p w14:paraId="27A4B1B1" w14:textId="77777777" w:rsidR="001F7818" w:rsidRDefault="001F7818">
            <w:pPr>
              <w:rPr>
                <w:sz w:val="2"/>
                <w:szCs w:val="2"/>
              </w:rPr>
            </w:pPr>
          </w:p>
        </w:tc>
        <w:tc>
          <w:tcPr>
            <w:tcW w:w="1350" w:type="dxa"/>
            <w:vMerge/>
            <w:tcBorders>
              <w:top w:val="nil"/>
            </w:tcBorders>
            <w:shd w:val="clear" w:color="auto" w:fill="ECECEC"/>
          </w:tcPr>
          <w:p w14:paraId="74419C81" w14:textId="77777777" w:rsidR="001F7818" w:rsidRDefault="001F7818">
            <w:pPr>
              <w:rPr>
                <w:sz w:val="2"/>
                <w:szCs w:val="2"/>
              </w:rPr>
            </w:pPr>
          </w:p>
        </w:tc>
        <w:tc>
          <w:tcPr>
            <w:tcW w:w="1260" w:type="dxa"/>
            <w:vMerge/>
            <w:tcBorders>
              <w:top w:val="nil"/>
            </w:tcBorders>
            <w:shd w:val="clear" w:color="auto" w:fill="ECECEC"/>
          </w:tcPr>
          <w:p w14:paraId="141E0377" w14:textId="77777777" w:rsidR="001F7818" w:rsidRDefault="001F7818">
            <w:pPr>
              <w:rPr>
                <w:sz w:val="2"/>
                <w:szCs w:val="2"/>
              </w:rPr>
            </w:pPr>
          </w:p>
        </w:tc>
        <w:tc>
          <w:tcPr>
            <w:tcW w:w="1260" w:type="dxa"/>
            <w:vMerge/>
            <w:tcBorders>
              <w:top w:val="nil"/>
            </w:tcBorders>
            <w:shd w:val="clear" w:color="auto" w:fill="ECECEC"/>
          </w:tcPr>
          <w:p w14:paraId="5E77B6C8" w14:textId="77777777" w:rsidR="001F7818" w:rsidRDefault="001F7818">
            <w:pPr>
              <w:rPr>
                <w:sz w:val="2"/>
                <w:szCs w:val="2"/>
              </w:rPr>
            </w:pPr>
          </w:p>
        </w:tc>
        <w:tc>
          <w:tcPr>
            <w:tcW w:w="2790" w:type="dxa"/>
            <w:tcBorders>
              <w:top w:val="nil"/>
              <w:bottom w:val="nil"/>
            </w:tcBorders>
            <w:shd w:val="clear" w:color="auto" w:fill="ECECEC"/>
          </w:tcPr>
          <w:p w14:paraId="31AC0C98" w14:textId="77777777" w:rsidR="001F7818" w:rsidRDefault="00000000">
            <w:pPr>
              <w:pStyle w:val="TableParagraph"/>
              <w:spacing w:line="209" w:lineRule="exact"/>
              <w:ind w:left="849"/>
              <w:rPr>
                <w:i/>
                <w:sz w:val="20"/>
              </w:rPr>
            </w:pPr>
            <w:r>
              <w:rPr>
                <w:i/>
                <w:color w:val="528135"/>
                <w:sz w:val="20"/>
              </w:rPr>
              <w:t>will be conducted at</w:t>
            </w:r>
          </w:p>
        </w:tc>
        <w:tc>
          <w:tcPr>
            <w:tcW w:w="2880" w:type="dxa"/>
            <w:vMerge/>
            <w:tcBorders>
              <w:top w:val="nil"/>
            </w:tcBorders>
            <w:shd w:val="clear" w:color="auto" w:fill="ECECEC"/>
          </w:tcPr>
          <w:p w14:paraId="306BF950" w14:textId="77777777" w:rsidR="001F7818" w:rsidRDefault="001F7818">
            <w:pPr>
              <w:rPr>
                <w:sz w:val="2"/>
                <w:szCs w:val="2"/>
              </w:rPr>
            </w:pPr>
          </w:p>
        </w:tc>
      </w:tr>
      <w:tr w:rsidR="001F7818" w14:paraId="0C06D08E" w14:textId="77777777">
        <w:trPr>
          <w:trHeight w:val="233"/>
        </w:trPr>
        <w:tc>
          <w:tcPr>
            <w:tcW w:w="846" w:type="dxa"/>
            <w:vMerge/>
            <w:tcBorders>
              <w:top w:val="nil"/>
            </w:tcBorders>
            <w:shd w:val="clear" w:color="auto" w:fill="ECECEC"/>
          </w:tcPr>
          <w:p w14:paraId="23E2A21F" w14:textId="77777777" w:rsidR="001F7818" w:rsidRDefault="001F7818">
            <w:pPr>
              <w:rPr>
                <w:sz w:val="2"/>
                <w:szCs w:val="2"/>
              </w:rPr>
            </w:pPr>
          </w:p>
        </w:tc>
        <w:tc>
          <w:tcPr>
            <w:tcW w:w="1579" w:type="dxa"/>
            <w:vMerge/>
            <w:tcBorders>
              <w:top w:val="nil"/>
            </w:tcBorders>
            <w:shd w:val="clear" w:color="auto" w:fill="ECECEC"/>
          </w:tcPr>
          <w:p w14:paraId="48723AC1" w14:textId="77777777" w:rsidR="001F7818" w:rsidRDefault="001F7818">
            <w:pPr>
              <w:rPr>
                <w:sz w:val="2"/>
                <w:szCs w:val="2"/>
              </w:rPr>
            </w:pPr>
          </w:p>
        </w:tc>
        <w:tc>
          <w:tcPr>
            <w:tcW w:w="2790" w:type="dxa"/>
            <w:vMerge/>
            <w:tcBorders>
              <w:top w:val="nil"/>
            </w:tcBorders>
            <w:shd w:val="clear" w:color="auto" w:fill="ECECEC"/>
          </w:tcPr>
          <w:p w14:paraId="6144E07E" w14:textId="77777777" w:rsidR="001F7818" w:rsidRDefault="001F7818">
            <w:pPr>
              <w:rPr>
                <w:sz w:val="2"/>
                <w:szCs w:val="2"/>
              </w:rPr>
            </w:pPr>
          </w:p>
        </w:tc>
        <w:tc>
          <w:tcPr>
            <w:tcW w:w="1350" w:type="dxa"/>
            <w:vMerge/>
            <w:tcBorders>
              <w:top w:val="nil"/>
            </w:tcBorders>
            <w:shd w:val="clear" w:color="auto" w:fill="ECECEC"/>
          </w:tcPr>
          <w:p w14:paraId="2A652E92" w14:textId="77777777" w:rsidR="001F7818" w:rsidRDefault="001F7818">
            <w:pPr>
              <w:rPr>
                <w:sz w:val="2"/>
                <w:szCs w:val="2"/>
              </w:rPr>
            </w:pPr>
          </w:p>
        </w:tc>
        <w:tc>
          <w:tcPr>
            <w:tcW w:w="1260" w:type="dxa"/>
            <w:vMerge/>
            <w:tcBorders>
              <w:top w:val="nil"/>
            </w:tcBorders>
            <w:shd w:val="clear" w:color="auto" w:fill="ECECEC"/>
          </w:tcPr>
          <w:p w14:paraId="06B866FE" w14:textId="77777777" w:rsidR="001F7818" w:rsidRDefault="001F7818">
            <w:pPr>
              <w:rPr>
                <w:sz w:val="2"/>
                <w:szCs w:val="2"/>
              </w:rPr>
            </w:pPr>
          </w:p>
        </w:tc>
        <w:tc>
          <w:tcPr>
            <w:tcW w:w="1260" w:type="dxa"/>
            <w:vMerge/>
            <w:tcBorders>
              <w:top w:val="nil"/>
            </w:tcBorders>
            <w:shd w:val="clear" w:color="auto" w:fill="ECECEC"/>
          </w:tcPr>
          <w:p w14:paraId="6B53CA7B" w14:textId="77777777" w:rsidR="001F7818" w:rsidRDefault="001F7818">
            <w:pPr>
              <w:rPr>
                <w:sz w:val="2"/>
                <w:szCs w:val="2"/>
              </w:rPr>
            </w:pPr>
          </w:p>
        </w:tc>
        <w:tc>
          <w:tcPr>
            <w:tcW w:w="2790" w:type="dxa"/>
            <w:tcBorders>
              <w:top w:val="nil"/>
              <w:bottom w:val="nil"/>
            </w:tcBorders>
            <w:shd w:val="clear" w:color="auto" w:fill="ECECEC"/>
          </w:tcPr>
          <w:p w14:paraId="088BB0F8" w14:textId="77777777" w:rsidR="001F7818" w:rsidRDefault="00000000">
            <w:pPr>
              <w:pStyle w:val="TableParagraph"/>
              <w:spacing w:line="214" w:lineRule="exact"/>
              <w:ind w:left="849"/>
              <w:rPr>
                <w:i/>
                <w:sz w:val="20"/>
              </w:rPr>
            </w:pPr>
            <w:r>
              <w:rPr>
                <w:i/>
                <w:color w:val="528135"/>
                <w:sz w:val="20"/>
              </w:rPr>
              <w:t>those sites new to</w:t>
            </w:r>
          </w:p>
        </w:tc>
        <w:tc>
          <w:tcPr>
            <w:tcW w:w="2880" w:type="dxa"/>
            <w:vMerge/>
            <w:tcBorders>
              <w:top w:val="nil"/>
            </w:tcBorders>
            <w:shd w:val="clear" w:color="auto" w:fill="ECECEC"/>
          </w:tcPr>
          <w:p w14:paraId="7210DD4D" w14:textId="77777777" w:rsidR="001F7818" w:rsidRDefault="001F7818">
            <w:pPr>
              <w:rPr>
                <w:sz w:val="2"/>
                <w:szCs w:val="2"/>
              </w:rPr>
            </w:pPr>
          </w:p>
        </w:tc>
      </w:tr>
      <w:tr w:rsidR="001F7818" w14:paraId="15346F6A" w14:textId="77777777">
        <w:trPr>
          <w:trHeight w:val="234"/>
        </w:trPr>
        <w:tc>
          <w:tcPr>
            <w:tcW w:w="846" w:type="dxa"/>
            <w:vMerge/>
            <w:tcBorders>
              <w:top w:val="nil"/>
            </w:tcBorders>
            <w:shd w:val="clear" w:color="auto" w:fill="ECECEC"/>
          </w:tcPr>
          <w:p w14:paraId="7C7B9B8B" w14:textId="77777777" w:rsidR="001F7818" w:rsidRDefault="001F7818">
            <w:pPr>
              <w:rPr>
                <w:sz w:val="2"/>
                <w:szCs w:val="2"/>
              </w:rPr>
            </w:pPr>
          </w:p>
        </w:tc>
        <w:tc>
          <w:tcPr>
            <w:tcW w:w="1579" w:type="dxa"/>
            <w:vMerge/>
            <w:tcBorders>
              <w:top w:val="nil"/>
            </w:tcBorders>
            <w:shd w:val="clear" w:color="auto" w:fill="ECECEC"/>
          </w:tcPr>
          <w:p w14:paraId="2D0B1A09" w14:textId="77777777" w:rsidR="001F7818" w:rsidRDefault="001F7818">
            <w:pPr>
              <w:rPr>
                <w:sz w:val="2"/>
                <w:szCs w:val="2"/>
              </w:rPr>
            </w:pPr>
          </w:p>
        </w:tc>
        <w:tc>
          <w:tcPr>
            <w:tcW w:w="2790" w:type="dxa"/>
            <w:vMerge/>
            <w:tcBorders>
              <w:top w:val="nil"/>
            </w:tcBorders>
            <w:shd w:val="clear" w:color="auto" w:fill="ECECEC"/>
          </w:tcPr>
          <w:p w14:paraId="1DF28C89" w14:textId="77777777" w:rsidR="001F7818" w:rsidRDefault="001F7818">
            <w:pPr>
              <w:rPr>
                <w:sz w:val="2"/>
                <w:szCs w:val="2"/>
              </w:rPr>
            </w:pPr>
          </w:p>
        </w:tc>
        <w:tc>
          <w:tcPr>
            <w:tcW w:w="1350" w:type="dxa"/>
            <w:vMerge/>
            <w:tcBorders>
              <w:top w:val="nil"/>
            </w:tcBorders>
            <w:shd w:val="clear" w:color="auto" w:fill="ECECEC"/>
          </w:tcPr>
          <w:p w14:paraId="7D061F42" w14:textId="77777777" w:rsidR="001F7818" w:rsidRDefault="001F7818">
            <w:pPr>
              <w:rPr>
                <w:sz w:val="2"/>
                <w:szCs w:val="2"/>
              </w:rPr>
            </w:pPr>
          </w:p>
        </w:tc>
        <w:tc>
          <w:tcPr>
            <w:tcW w:w="1260" w:type="dxa"/>
            <w:vMerge/>
            <w:tcBorders>
              <w:top w:val="nil"/>
            </w:tcBorders>
            <w:shd w:val="clear" w:color="auto" w:fill="ECECEC"/>
          </w:tcPr>
          <w:p w14:paraId="6EEA2FB8" w14:textId="77777777" w:rsidR="001F7818" w:rsidRDefault="001F7818">
            <w:pPr>
              <w:rPr>
                <w:sz w:val="2"/>
                <w:szCs w:val="2"/>
              </w:rPr>
            </w:pPr>
          </w:p>
        </w:tc>
        <w:tc>
          <w:tcPr>
            <w:tcW w:w="1260" w:type="dxa"/>
            <w:vMerge/>
            <w:tcBorders>
              <w:top w:val="nil"/>
            </w:tcBorders>
            <w:shd w:val="clear" w:color="auto" w:fill="ECECEC"/>
          </w:tcPr>
          <w:p w14:paraId="293592B7" w14:textId="77777777" w:rsidR="001F7818" w:rsidRDefault="001F7818">
            <w:pPr>
              <w:rPr>
                <w:sz w:val="2"/>
                <w:szCs w:val="2"/>
              </w:rPr>
            </w:pPr>
          </w:p>
        </w:tc>
        <w:tc>
          <w:tcPr>
            <w:tcW w:w="2790" w:type="dxa"/>
            <w:tcBorders>
              <w:top w:val="nil"/>
              <w:bottom w:val="nil"/>
            </w:tcBorders>
            <w:shd w:val="clear" w:color="auto" w:fill="ECECEC"/>
          </w:tcPr>
          <w:p w14:paraId="074A4D7A" w14:textId="77777777" w:rsidR="001F7818" w:rsidRDefault="00000000">
            <w:pPr>
              <w:pStyle w:val="TableParagraph"/>
              <w:spacing w:line="214" w:lineRule="exact"/>
              <w:ind w:left="849"/>
              <w:rPr>
                <w:i/>
                <w:sz w:val="20"/>
              </w:rPr>
            </w:pPr>
            <w:r>
              <w:rPr>
                <w:i/>
                <w:color w:val="528135"/>
                <w:sz w:val="20"/>
              </w:rPr>
              <w:t>research or with</w:t>
            </w:r>
          </w:p>
        </w:tc>
        <w:tc>
          <w:tcPr>
            <w:tcW w:w="2880" w:type="dxa"/>
            <w:vMerge/>
            <w:tcBorders>
              <w:top w:val="nil"/>
            </w:tcBorders>
            <w:shd w:val="clear" w:color="auto" w:fill="ECECEC"/>
          </w:tcPr>
          <w:p w14:paraId="488AF060" w14:textId="77777777" w:rsidR="001F7818" w:rsidRDefault="001F7818">
            <w:pPr>
              <w:rPr>
                <w:sz w:val="2"/>
                <w:szCs w:val="2"/>
              </w:rPr>
            </w:pPr>
          </w:p>
        </w:tc>
      </w:tr>
      <w:tr w:rsidR="001F7818" w14:paraId="2849D339" w14:textId="77777777">
        <w:trPr>
          <w:trHeight w:val="225"/>
        </w:trPr>
        <w:tc>
          <w:tcPr>
            <w:tcW w:w="846" w:type="dxa"/>
            <w:vMerge/>
            <w:tcBorders>
              <w:top w:val="nil"/>
            </w:tcBorders>
            <w:shd w:val="clear" w:color="auto" w:fill="ECECEC"/>
          </w:tcPr>
          <w:p w14:paraId="17A2F580" w14:textId="77777777" w:rsidR="001F7818" w:rsidRDefault="001F7818">
            <w:pPr>
              <w:rPr>
                <w:sz w:val="2"/>
                <w:szCs w:val="2"/>
              </w:rPr>
            </w:pPr>
          </w:p>
        </w:tc>
        <w:tc>
          <w:tcPr>
            <w:tcW w:w="1579" w:type="dxa"/>
            <w:vMerge/>
            <w:tcBorders>
              <w:top w:val="nil"/>
            </w:tcBorders>
            <w:shd w:val="clear" w:color="auto" w:fill="ECECEC"/>
          </w:tcPr>
          <w:p w14:paraId="61B0E79F" w14:textId="77777777" w:rsidR="001F7818" w:rsidRDefault="001F7818">
            <w:pPr>
              <w:rPr>
                <w:sz w:val="2"/>
                <w:szCs w:val="2"/>
              </w:rPr>
            </w:pPr>
          </w:p>
        </w:tc>
        <w:tc>
          <w:tcPr>
            <w:tcW w:w="2790" w:type="dxa"/>
            <w:vMerge/>
            <w:tcBorders>
              <w:top w:val="nil"/>
            </w:tcBorders>
            <w:shd w:val="clear" w:color="auto" w:fill="ECECEC"/>
          </w:tcPr>
          <w:p w14:paraId="5AB29A79" w14:textId="77777777" w:rsidR="001F7818" w:rsidRDefault="001F7818">
            <w:pPr>
              <w:rPr>
                <w:sz w:val="2"/>
                <w:szCs w:val="2"/>
              </w:rPr>
            </w:pPr>
          </w:p>
        </w:tc>
        <w:tc>
          <w:tcPr>
            <w:tcW w:w="1350" w:type="dxa"/>
            <w:vMerge/>
            <w:tcBorders>
              <w:top w:val="nil"/>
            </w:tcBorders>
            <w:shd w:val="clear" w:color="auto" w:fill="ECECEC"/>
          </w:tcPr>
          <w:p w14:paraId="10DCFA63" w14:textId="77777777" w:rsidR="001F7818" w:rsidRDefault="001F7818">
            <w:pPr>
              <w:rPr>
                <w:sz w:val="2"/>
                <w:szCs w:val="2"/>
              </w:rPr>
            </w:pPr>
          </w:p>
        </w:tc>
        <w:tc>
          <w:tcPr>
            <w:tcW w:w="1260" w:type="dxa"/>
            <w:vMerge/>
            <w:tcBorders>
              <w:top w:val="nil"/>
            </w:tcBorders>
            <w:shd w:val="clear" w:color="auto" w:fill="ECECEC"/>
          </w:tcPr>
          <w:p w14:paraId="087E670F" w14:textId="77777777" w:rsidR="001F7818" w:rsidRDefault="001F7818">
            <w:pPr>
              <w:rPr>
                <w:sz w:val="2"/>
                <w:szCs w:val="2"/>
              </w:rPr>
            </w:pPr>
          </w:p>
        </w:tc>
        <w:tc>
          <w:tcPr>
            <w:tcW w:w="1260" w:type="dxa"/>
            <w:vMerge/>
            <w:tcBorders>
              <w:top w:val="nil"/>
            </w:tcBorders>
            <w:shd w:val="clear" w:color="auto" w:fill="ECECEC"/>
          </w:tcPr>
          <w:p w14:paraId="74445BAD" w14:textId="77777777" w:rsidR="001F7818" w:rsidRDefault="001F7818">
            <w:pPr>
              <w:rPr>
                <w:sz w:val="2"/>
                <w:szCs w:val="2"/>
              </w:rPr>
            </w:pPr>
          </w:p>
        </w:tc>
        <w:tc>
          <w:tcPr>
            <w:tcW w:w="2790" w:type="dxa"/>
            <w:tcBorders>
              <w:top w:val="nil"/>
              <w:bottom w:val="nil"/>
            </w:tcBorders>
            <w:shd w:val="clear" w:color="auto" w:fill="ECECEC"/>
          </w:tcPr>
          <w:p w14:paraId="7D7DE2A5" w14:textId="77777777" w:rsidR="001F7818" w:rsidRDefault="00000000">
            <w:pPr>
              <w:pStyle w:val="TableParagraph"/>
              <w:spacing w:line="206" w:lineRule="exact"/>
              <w:ind w:left="849"/>
              <w:rPr>
                <w:i/>
                <w:sz w:val="20"/>
              </w:rPr>
            </w:pPr>
            <w:r>
              <w:rPr>
                <w:i/>
                <w:color w:val="528135"/>
                <w:sz w:val="20"/>
              </w:rPr>
              <w:t>inexperienced staff.</w:t>
            </w:r>
          </w:p>
        </w:tc>
        <w:tc>
          <w:tcPr>
            <w:tcW w:w="2880" w:type="dxa"/>
            <w:vMerge/>
            <w:tcBorders>
              <w:top w:val="nil"/>
            </w:tcBorders>
            <w:shd w:val="clear" w:color="auto" w:fill="ECECEC"/>
          </w:tcPr>
          <w:p w14:paraId="616CDC3C" w14:textId="77777777" w:rsidR="001F7818" w:rsidRDefault="001F7818">
            <w:pPr>
              <w:rPr>
                <w:sz w:val="2"/>
                <w:szCs w:val="2"/>
              </w:rPr>
            </w:pPr>
          </w:p>
        </w:tc>
      </w:tr>
      <w:tr w:rsidR="001F7818" w14:paraId="3622C627" w14:textId="77777777">
        <w:trPr>
          <w:trHeight w:val="247"/>
        </w:trPr>
        <w:tc>
          <w:tcPr>
            <w:tcW w:w="846" w:type="dxa"/>
            <w:vMerge/>
            <w:tcBorders>
              <w:top w:val="nil"/>
            </w:tcBorders>
            <w:shd w:val="clear" w:color="auto" w:fill="ECECEC"/>
          </w:tcPr>
          <w:p w14:paraId="3338FAFD" w14:textId="77777777" w:rsidR="001F7818" w:rsidRDefault="001F7818">
            <w:pPr>
              <w:rPr>
                <w:sz w:val="2"/>
                <w:szCs w:val="2"/>
              </w:rPr>
            </w:pPr>
          </w:p>
        </w:tc>
        <w:tc>
          <w:tcPr>
            <w:tcW w:w="1579" w:type="dxa"/>
            <w:vMerge/>
            <w:tcBorders>
              <w:top w:val="nil"/>
            </w:tcBorders>
            <w:shd w:val="clear" w:color="auto" w:fill="ECECEC"/>
          </w:tcPr>
          <w:p w14:paraId="2C01881D" w14:textId="77777777" w:rsidR="001F7818" w:rsidRDefault="001F7818">
            <w:pPr>
              <w:rPr>
                <w:sz w:val="2"/>
                <w:szCs w:val="2"/>
              </w:rPr>
            </w:pPr>
          </w:p>
        </w:tc>
        <w:tc>
          <w:tcPr>
            <w:tcW w:w="2790" w:type="dxa"/>
            <w:vMerge/>
            <w:tcBorders>
              <w:top w:val="nil"/>
            </w:tcBorders>
            <w:shd w:val="clear" w:color="auto" w:fill="ECECEC"/>
          </w:tcPr>
          <w:p w14:paraId="51CF8FF5" w14:textId="77777777" w:rsidR="001F7818" w:rsidRDefault="001F7818">
            <w:pPr>
              <w:rPr>
                <w:sz w:val="2"/>
                <w:szCs w:val="2"/>
              </w:rPr>
            </w:pPr>
          </w:p>
        </w:tc>
        <w:tc>
          <w:tcPr>
            <w:tcW w:w="1350" w:type="dxa"/>
            <w:vMerge/>
            <w:tcBorders>
              <w:top w:val="nil"/>
            </w:tcBorders>
            <w:shd w:val="clear" w:color="auto" w:fill="ECECEC"/>
          </w:tcPr>
          <w:p w14:paraId="22D29886" w14:textId="77777777" w:rsidR="001F7818" w:rsidRDefault="001F7818">
            <w:pPr>
              <w:rPr>
                <w:sz w:val="2"/>
                <w:szCs w:val="2"/>
              </w:rPr>
            </w:pPr>
          </w:p>
        </w:tc>
        <w:tc>
          <w:tcPr>
            <w:tcW w:w="1260" w:type="dxa"/>
            <w:vMerge/>
            <w:tcBorders>
              <w:top w:val="nil"/>
            </w:tcBorders>
            <w:shd w:val="clear" w:color="auto" w:fill="ECECEC"/>
          </w:tcPr>
          <w:p w14:paraId="04322373" w14:textId="77777777" w:rsidR="001F7818" w:rsidRDefault="001F7818">
            <w:pPr>
              <w:rPr>
                <w:sz w:val="2"/>
                <w:szCs w:val="2"/>
              </w:rPr>
            </w:pPr>
          </w:p>
        </w:tc>
        <w:tc>
          <w:tcPr>
            <w:tcW w:w="1260" w:type="dxa"/>
            <w:vMerge/>
            <w:tcBorders>
              <w:top w:val="nil"/>
            </w:tcBorders>
            <w:shd w:val="clear" w:color="auto" w:fill="ECECEC"/>
          </w:tcPr>
          <w:p w14:paraId="1286B34B" w14:textId="77777777" w:rsidR="001F7818" w:rsidRDefault="001F7818">
            <w:pPr>
              <w:rPr>
                <w:sz w:val="2"/>
                <w:szCs w:val="2"/>
              </w:rPr>
            </w:pPr>
          </w:p>
        </w:tc>
        <w:tc>
          <w:tcPr>
            <w:tcW w:w="2790" w:type="dxa"/>
            <w:tcBorders>
              <w:top w:val="nil"/>
              <w:bottom w:val="nil"/>
            </w:tcBorders>
            <w:shd w:val="clear" w:color="auto" w:fill="ECECEC"/>
          </w:tcPr>
          <w:p w14:paraId="549906C8" w14:textId="77777777" w:rsidR="001F7818" w:rsidRDefault="00000000">
            <w:pPr>
              <w:pStyle w:val="TableParagraph"/>
              <w:spacing w:line="228" w:lineRule="exact"/>
              <w:ind w:left="567"/>
              <w:rPr>
                <w:i/>
                <w:sz w:val="20"/>
              </w:rPr>
            </w:pPr>
            <w:r>
              <w:rPr>
                <w:rFonts w:ascii="Courier New"/>
                <w:color w:val="528135"/>
                <w:sz w:val="20"/>
              </w:rPr>
              <w:t xml:space="preserve">o </w:t>
            </w:r>
            <w:r>
              <w:rPr>
                <w:i/>
                <w:color w:val="528135"/>
                <w:sz w:val="20"/>
              </w:rPr>
              <w:t>GCP training</w:t>
            </w:r>
          </w:p>
        </w:tc>
        <w:tc>
          <w:tcPr>
            <w:tcW w:w="2880" w:type="dxa"/>
            <w:vMerge/>
            <w:tcBorders>
              <w:top w:val="nil"/>
            </w:tcBorders>
            <w:shd w:val="clear" w:color="auto" w:fill="ECECEC"/>
          </w:tcPr>
          <w:p w14:paraId="0DA60BE3" w14:textId="77777777" w:rsidR="001F7818" w:rsidRDefault="001F7818">
            <w:pPr>
              <w:rPr>
                <w:sz w:val="2"/>
                <w:szCs w:val="2"/>
              </w:rPr>
            </w:pPr>
          </w:p>
        </w:tc>
      </w:tr>
      <w:tr w:rsidR="001F7818" w14:paraId="54A99EF4" w14:textId="77777777">
        <w:trPr>
          <w:trHeight w:val="229"/>
        </w:trPr>
        <w:tc>
          <w:tcPr>
            <w:tcW w:w="846" w:type="dxa"/>
            <w:vMerge/>
            <w:tcBorders>
              <w:top w:val="nil"/>
            </w:tcBorders>
            <w:shd w:val="clear" w:color="auto" w:fill="ECECEC"/>
          </w:tcPr>
          <w:p w14:paraId="6F1892F8" w14:textId="77777777" w:rsidR="001F7818" w:rsidRDefault="001F7818">
            <w:pPr>
              <w:rPr>
                <w:sz w:val="2"/>
                <w:szCs w:val="2"/>
              </w:rPr>
            </w:pPr>
          </w:p>
        </w:tc>
        <w:tc>
          <w:tcPr>
            <w:tcW w:w="1579" w:type="dxa"/>
            <w:vMerge/>
            <w:tcBorders>
              <w:top w:val="nil"/>
            </w:tcBorders>
            <w:shd w:val="clear" w:color="auto" w:fill="ECECEC"/>
          </w:tcPr>
          <w:p w14:paraId="1CCB14E7" w14:textId="77777777" w:rsidR="001F7818" w:rsidRDefault="001F7818">
            <w:pPr>
              <w:rPr>
                <w:sz w:val="2"/>
                <w:szCs w:val="2"/>
              </w:rPr>
            </w:pPr>
          </w:p>
        </w:tc>
        <w:tc>
          <w:tcPr>
            <w:tcW w:w="2790" w:type="dxa"/>
            <w:vMerge/>
            <w:tcBorders>
              <w:top w:val="nil"/>
            </w:tcBorders>
            <w:shd w:val="clear" w:color="auto" w:fill="ECECEC"/>
          </w:tcPr>
          <w:p w14:paraId="35EDAF78" w14:textId="77777777" w:rsidR="001F7818" w:rsidRDefault="001F7818">
            <w:pPr>
              <w:rPr>
                <w:sz w:val="2"/>
                <w:szCs w:val="2"/>
              </w:rPr>
            </w:pPr>
          </w:p>
        </w:tc>
        <w:tc>
          <w:tcPr>
            <w:tcW w:w="1350" w:type="dxa"/>
            <w:vMerge/>
            <w:tcBorders>
              <w:top w:val="nil"/>
            </w:tcBorders>
            <w:shd w:val="clear" w:color="auto" w:fill="ECECEC"/>
          </w:tcPr>
          <w:p w14:paraId="7A71685B" w14:textId="77777777" w:rsidR="001F7818" w:rsidRDefault="001F7818">
            <w:pPr>
              <w:rPr>
                <w:sz w:val="2"/>
                <w:szCs w:val="2"/>
              </w:rPr>
            </w:pPr>
          </w:p>
        </w:tc>
        <w:tc>
          <w:tcPr>
            <w:tcW w:w="1260" w:type="dxa"/>
            <w:vMerge/>
            <w:tcBorders>
              <w:top w:val="nil"/>
            </w:tcBorders>
            <w:shd w:val="clear" w:color="auto" w:fill="ECECEC"/>
          </w:tcPr>
          <w:p w14:paraId="6BBD5C20" w14:textId="77777777" w:rsidR="001F7818" w:rsidRDefault="001F7818">
            <w:pPr>
              <w:rPr>
                <w:sz w:val="2"/>
                <w:szCs w:val="2"/>
              </w:rPr>
            </w:pPr>
          </w:p>
        </w:tc>
        <w:tc>
          <w:tcPr>
            <w:tcW w:w="1260" w:type="dxa"/>
            <w:vMerge/>
            <w:tcBorders>
              <w:top w:val="nil"/>
            </w:tcBorders>
            <w:shd w:val="clear" w:color="auto" w:fill="ECECEC"/>
          </w:tcPr>
          <w:p w14:paraId="5A841536" w14:textId="77777777" w:rsidR="001F7818" w:rsidRDefault="001F7818">
            <w:pPr>
              <w:rPr>
                <w:sz w:val="2"/>
                <w:szCs w:val="2"/>
              </w:rPr>
            </w:pPr>
          </w:p>
        </w:tc>
        <w:tc>
          <w:tcPr>
            <w:tcW w:w="2790" w:type="dxa"/>
            <w:tcBorders>
              <w:top w:val="nil"/>
              <w:bottom w:val="nil"/>
            </w:tcBorders>
            <w:shd w:val="clear" w:color="auto" w:fill="ECECEC"/>
          </w:tcPr>
          <w:p w14:paraId="182E8D84" w14:textId="77777777" w:rsidR="001F7818" w:rsidRDefault="00000000">
            <w:pPr>
              <w:pStyle w:val="TableParagraph"/>
              <w:spacing w:line="209" w:lineRule="exact"/>
              <w:ind w:left="849"/>
              <w:rPr>
                <w:i/>
                <w:sz w:val="20"/>
              </w:rPr>
            </w:pPr>
            <w:r>
              <w:rPr>
                <w:i/>
                <w:color w:val="528135"/>
                <w:sz w:val="20"/>
              </w:rPr>
              <w:t>(</w:t>
            </w:r>
            <w:proofErr w:type="spellStart"/>
            <w:r>
              <w:rPr>
                <w:i/>
                <w:color w:val="528135"/>
                <w:sz w:val="20"/>
              </w:rPr>
              <w:t>TransCelerate</w:t>
            </w:r>
            <w:proofErr w:type="spellEnd"/>
            <w:r>
              <w:rPr>
                <w:i/>
                <w:color w:val="528135"/>
                <w:sz w:val="20"/>
              </w:rPr>
              <w:t>-</w:t>
            </w:r>
          </w:p>
        </w:tc>
        <w:tc>
          <w:tcPr>
            <w:tcW w:w="2880" w:type="dxa"/>
            <w:vMerge/>
            <w:tcBorders>
              <w:top w:val="nil"/>
            </w:tcBorders>
            <w:shd w:val="clear" w:color="auto" w:fill="ECECEC"/>
          </w:tcPr>
          <w:p w14:paraId="4CF7ACB6" w14:textId="77777777" w:rsidR="001F7818" w:rsidRDefault="001F7818">
            <w:pPr>
              <w:rPr>
                <w:sz w:val="2"/>
                <w:szCs w:val="2"/>
              </w:rPr>
            </w:pPr>
          </w:p>
        </w:tc>
      </w:tr>
      <w:tr w:rsidR="001F7818" w14:paraId="12C086BB" w14:textId="77777777">
        <w:trPr>
          <w:trHeight w:val="234"/>
        </w:trPr>
        <w:tc>
          <w:tcPr>
            <w:tcW w:w="846" w:type="dxa"/>
            <w:vMerge/>
            <w:tcBorders>
              <w:top w:val="nil"/>
            </w:tcBorders>
            <w:shd w:val="clear" w:color="auto" w:fill="ECECEC"/>
          </w:tcPr>
          <w:p w14:paraId="0A43D282" w14:textId="77777777" w:rsidR="001F7818" w:rsidRDefault="001F7818">
            <w:pPr>
              <w:rPr>
                <w:sz w:val="2"/>
                <w:szCs w:val="2"/>
              </w:rPr>
            </w:pPr>
          </w:p>
        </w:tc>
        <w:tc>
          <w:tcPr>
            <w:tcW w:w="1579" w:type="dxa"/>
            <w:vMerge/>
            <w:tcBorders>
              <w:top w:val="nil"/>
            </w:tcBorders>
            <w:shd w:val="clear" w:color="auto" w:fill="ECECEC"/>
          </w:tcPr>
          <w:p w14:paraId="66EF6CDD" w14:textId="77777777" w:rsidR="001F7818" w:rsidRDefault="001F7818">
            <w:pPr>
              <w:rPr>
                <w:sz w:val="2"/>
                <w:szCs w:val="2"/>
              </w:rPr>
            </w:pPr>
          </w:p>
        </w:tc>
        <w:tc>
          <w:tcPr>
            <w:tcW w:w="2790" w:type="dxa"/>
            <w:vMerge/>
            <w:tcBorders>
              <w:top w:val="nil"/>
            </w:tcBorders>
            <w:shd w:val="clear" w:color="auto" w:fill="ECECEC"/>
          </w:tcPr>
          <w:p w14:paraId="0A303780" w14:textId="77777777" w:rsidR="001F7818" w:rsidRDefault="001F7818">
            <w:pPr>
              <w:rPr>
                <w:sz w:val="2"/>
                <w:szCs w:val="2"/>
              </w:rPr>
            </w:pPr>
          </w:p>
        </w:tc>
        <w:tc>
          <w:tcPr>
            <w:tcW w:w="1350" w:type="dxa"/>
            <w:vMerge/>
            <w:tcBorders>
              <w:top w:val="nil"/>
            </w:tcBorders>
            <w:shd w:val="clear" w:color="auto" w:fill="ECECEC"/>
          </w:tcPr>
          <w:p w14:paraId="76CDDB79" w14:textId="77777777" w:rsidR="001F7818" w:rsidRDefault="001F7818">
            <w:pPr>
              <w:rPr>
                <w:sz w:val="2"/>
                <w:szCs w:val="2"/>
              </w:rPr>
            </w:pPr>
          </w:p>
        </w:tc>
        <w:tc>
          <w:tcPr>
            <w:tcW w:w="1260" w:type="dxa"/>
            <w:vMerge/>
            <w:tcBorders>
              <w:top w:val="nil"/>
            </w:tcBorders>
            <w:shd w:val="clear" w:color="auto" w:fill="ECECEC"/>
          </w:tcPr>
          <w:p w14:paraId="5269B714" w14:textId="77777777" w:rsidR="001F7818" w:rsidRDefault="001F7818">
            <w:pPr>
              <w:rPr>
                <w:sz w:val="2"/>
                <w:szCs w:val="2"/>
              </w:rPr>
            </w:pPr>
          </w:p>
        </w:tc>
        <w:tc>
          <w:tcPr>
            <w:tcW w:w="1260" w:type="dxa"/>
            <w:vMerge/>
            <w:tcBorders>
              <w:top w:val="nil"/>
            </w:tcBorders>
            <w:shd w:val="clear" w:color="auto" w:fill="ECECEC"/>
          </w:tcPr>
          <w:p w14:paraId="3CA15980" w14:textId="77777777" w:rsidR="001F7818" w:rsidRDefault="001F7818">
            <w:pPr>
              <w:rPr>
                <w:sz w:val="2"/>
                <w:szCs w:val="2"/>
              </w:rPr>
            </w:pPr>
          </w:p>
        </w:tc>
        <w:tc>
          <w:tcPr>
            <w:tcW w:w="2790" w:type="dxa"/>
            <w:tcBorders>
              <w:top w:val="nil"/>
              <w:bottom w:val="nil"/>
            </w:tcBorders>
            <w:shd w:val="clear" w:color="auto" w:fill="ECECEC"/>
          </w:tcPr>
          <w:p w14:paraId="14F3582C" w14:textId="77777777" w:rsidR="001F7818" w:rsidRDefault="00000000">
            <w:pPr>
              <w:pStyle w:val="TableParagraph"/>
              <w:spacing w:line="214" w:lineRule="exact"/>
              <w:ind w:left="849"/>
              <w:rPr>
                <w:i/>
                <w:sz w:val="20"/>
              </w:rPr>
            </w:pPr>
            <w:r>
              <w:rPr>
                <w:i/>
                <w:color w:val="528135"/>
                <w:sz w:val="20"/>
              </w:rPr>
              <w:t>recognised) will</w:t>
            </w:r>
          </w:p>
        </w:tc>
        <w:tc>
          <w:tcPr>
            <w:tcW w:w="2880" w:type="dxa"/>
            <w:vMerge/>
            <w:tcBorders>
              <w:top w:val="nil"/>
            </w:tcBorders>
            <w:shd w:val="clear" w:color="auto" w:fill="ECECEC"/>
          </w:tcPr>
          <w:p w14:paraId="568A4D33" w14:textId="77777777" w:rsidR="001F7818" w:rsidRDefault="001F7818">
            <w:pPr>
              <w:rPr>
                <w:sz w:val="2"/>
                <w:szCs w:val="2"/>
              </w:rPr>
            </w:pPr>
          </w:p>
        </w:tc>
      </w:tr>
      <w:tr w:rsidR="001F7818" w14:paraId="6CF05A14" w14:textId="77777777">
        <w:trPr>
          <w:trHeight w:val="234"/>
        </w:trPr>
        <w:tc>
          <w:tcPr>
            <w:tcW w:w="846" w:type="dxa"/>
            <w:vMerge/>
            <w:tcBorders>
              <w:top w:val="nil"/>
            </w:tcBorders>
            <w:shd w:val="clear" w:color="auto" w:fill="ECECEC"/>
          </w:tcPr>
          <w:p w14:paraId="7EFD684E" w14:textId="77777777" w:rsidR="001F7818" w:rsidRDefault="001F7818">
            <w:pPr>
              <w:rPr>
                <w:sz w:val="2"/>
                <w:szCs w:val="2"/>
              </w:rPr>
            </w:pPr>
          </w:p>
        </w:tc>
        <w:tc>
          <w:tcPr>
            <w:tcW w:w="1579" w:type="dxa"/>
            <w:vMerge/>
            <w:tcBorders>
              <w:top w:val="nil"/>
            </w:tcBorders>
            <w:shd w:val="clear" w:color="auto" w:fill="ECECEC"/>
          </w:tcPr>
          <w:p w14:paraId="5A977743" w14:textId="77777777" w:rsidR="001F7818" w:rsidRDefault="001F7818">
            <w:pPr>
              <w:rPr>
                <w:sz w:val="2"/>
                <w:szCs w:val="2"/>
              </w:rPr>
            </w:pPr>
          </w:p>
        </w:tc>
        <w:tc>
          <w:tcPr>
            <w:tcW w:w="2790" w:type="dxa"/>
            <w:vMerge/>
            <w:tcBorders>
              <w:top w:val="nil"/>
            </w:tcBorders>
            <w:shd w:val="clear" w:color="auto" w:fill="ECECEC"/>
          </w:tcPr>
          <w:p w14:paraId="7FC73A26" w14:textId="77777777" w:rsidR="001F7818" w:rsidRDefault="001F7818">
            <w:pPr>
              <w:rPr>
                <w:sz w:val="2"/>
                <w:szCs w:val="2"/>
              </w:rPr>
            </w:pPr>
          </w:p>
        </w:tc>
        <w:tc>
          <w:tcPr>
            <w:tcW w:w="1350" w:type="dxa"/>
            <w:vMerge/>
            <w:tcBorders>
              <w:top w:val="nil"/>
            </w:tcBorders>
            <w:shd w:val="clear" w:color="auto" w:fill="ECECEC"/>
          </w:tcPr>
          <w:p w14:paraId="190ECAD4" w14:textId="77777777" w:rsidR="001F7818" w:rsidRDefault="001F7818">
            <w:pPr>
              <w:rPr>
                <w:sz w:val="2"/>
                <w:szCs w:val="2"/>
              </w:rPr>
            </w:pPr>
          </w:p>
        </w:tc>
        <w:tc>
          <w:tcPr>
            <w:tcW w:w="1260" w:type="dxa"/>
            <w:vMerge/>
            <w:tcBorders>
              <w:top w:val="nil"/>
            </w:tcBorders>
            <w:shd w:val="clear" w:color="auto" w:fill="ECECEC"/>
          </w:tcPr>
          <w:p w14:paraId="6787E6C7" w14:textId="77777777" w:rsidR="001F7818" w:rsidRDefault="001F7818">
            <w:pPr>
              <w:rPr>
                <w:sz w:val="2"/>
                <w:szCs w:val="2"/>
              </w:rPr>
            </w:pPr>
          </w:p>
        </w:tc>
        <w:tc>
          <w:tcPr>
            <w:tcW w:w="1260" w:type="dxa"/>
            <w:vMerge/>
            <w:tcBorders>
              <w:top w:val="nil"/>
            </w:tcBorders>
            <w:shd w:val="clear" w:color="auto" w:fill="ECECEC"/>
          </w:tcPr>
          <w:p w14:paraId="63AD503C" w14:textId="77777777" w:rsidR="001F7818" w:rsidRDefault="001F7818">
            <w:pPr>
              <w:rPr>
                <w:sz w:val="2"/>
                <w:szCs w:val="2"/>
              </w:rPr>
            </w:pPr>
          </w:p>
        </w:tc>
        <w:tc>
          <w:tcPr>
            <w:tcW w:w="2790" w:type="dxa"/>
            <w:tcBorders>
              <w:top w:val="nil"/>
              <w:bottom w:val="nil"/>
            </w:tcBorders>
            <w:shd w:val="clear" w:color="auto" w:fill="ECECEC"/>
          </w:tcPr>
          <w:p w14:paraId="0AEBF5E0" w14:textId="77777777" w:rsidR="001F7818" w:rsidRDefault="00000000">
            <w:pPr>
              <w:pStyle w:val="TableParagraph"/>
              <w:spacing w:line="214" w:lineRule="exact"/>
              <w:ind w:left="849"/>
              <w:rPr>
                <w:i/>
                <w:sz w:val="20"/>
              </w:rPr>
            </w:pPr>
            <w:proofErr w:type="spellStart"/>
            <w:r>
              <w:rPr>
                <w:i/>
                <w:color w:val="528135"/>
                <w:sz w:val="20"/>
              </w:rPr>
              <w:t>be</w:t>
            </w:r>
            <w:proofErr w:type="spellEnd"/>
            <w:r>
              <w:rPr>
                <w:i/>
                <w:color w:val="528135"/>
                <w:sz w:val="20"/>
              </w:rPr>
              <w:t>/has been</w:t>
            </w:r>
          </w:p>
        </w:tc>
        <w:tc>
          <w:tcPr>
            <w:tcW w:w="2880" w:type="dxa"/>
            <w:vMerge/>
            <w:tcBorders>
              <w:top w:val="nil"/>
            </w:tcBorders>
            <w:shd w:val="clear" w:color="auto" w:fill="ECECEC"/>
          </w:tcPr>
          <w:p w14:paraId="19445151" w14:textId="77777777" w:rsidR="001F7818" w:rsidRDefault="001F7818">
            <w:pPr>
              <w:rPr>
                <w:sz w:val="2"/>
                <w:szCs w:val="2"/>
              </w:rPr>
            </w:pPr>
          </w:p>
        </w:tc>
      </w:tr>
      <w:tr w:rsidR="001F7818" w14:paraId="6BFDF0D9" w14:textId="77777777">
        <w:trPr>
          <w:trHeight w:val="234"/>
        </w:trPr>
        <w:tc>
          <w:tcPr>
            <w:tcW w:w="846" w:type="dxa"/>
            <w:vMerge/>
            <w:tcBorders>
              <w:top w:val="nil"/>
            </w:tcBorders>
            <w:shd w:val="clear" w:color="auto" w:fill="ECECEC"/>
          </w:tcPr>
          <w:p w14:paraId="5BBCA04F" w14:textId="77777777" w:rsidR="001F7818" w:rsidRDefault="001F7818">
            <w:pPr>
              <w:rPr>
                <w:sz w:val="2"/>
                <w:szCs w:val="2"/>
              </w:rPr>
            </w:pPr>
          </w:p>
        </w:tc>
        <w:tc>
          <w:tcPr>
            <w:tcW w:w="1579" w:type="dxa"/>
            <w:vMerge/>
            <w:tcBorders>
              <w:top w:val="nil"/>
            </w:tcBorders>
            <w:shd w:val="clear" w:color="auto" w:fill="ECECEC"/>
          </w:tcPr>
          <w:p w14:paraId="6E5ED807" w14:textId="77777777" w:rsidR="001F7818" w:rsidRDefault="001F7818">
            <w:pPr>
              <w:rPr>
                <w:sz w:val="2"/>
                <w:szCs w:val="2"/>
              </w:rPr>
            </w:pPr>
          </w:p>
        </w:tc>
        <w:tc>
          <w:tcPr>
            <w:tcW w:w="2790" w:type="dxa"/>
            <w:vMerge/>
            <w:tcBorders>
              <w:top w:val="nil"/>
            </w:tcBorders>
            <w:shd w:val="clear" w:color="auto" w:fill="ECECEC"/>
          </w:tcPr>
          <w:p w14:paraId="479282DF" w14:textId="77777777" w:rsidR="001F7818" w:rsidRDefault="001F7818">
            <w:pPr>
              <w:rPr>
                <w:sz w:val="2"/>
                <w:szCs w:val="2"/>
              </w:rPr>
            </w:pPr>
          </w:p>
        </w:tc>
        <w:tc>
          <w:tcPr>
            <w:tcW w:w="1350" w:type="dxa"/>
            <w:vMerge/>
            <w:tcBorders>
              <w:top w:val="nil"/>
            </w:tcBorders>
            <w:shd w:val="clear" w:color="auto" w:fill="ECECEC"/>
          </w:tcPr>
          <w:p w14:paraId="5AB38871" w14:textId="77777777" w:rsidR="001F7818" w:rsidRDefault="001F7818">
            <w:pPr>
              <w:rPr>
                <w:sz w:val="2"/>
                <w:szCs w:val="2"/>
              </w:rPr>
            </w:pPr>
          </w:p>
        </w:tc>
        <w:tc>
          <w:tcPr>
            <w:tcW w:w="1260" w:type="dxa"/>
            <w:vMerge/>
            <w:tcBorders>
              <w:top w:val="nil"/>
            </w:tcBorders>
            <w:shd w:val="clear" w:color="auto" w:fill="ECECEC"/>
          </w:tcPr>
          <w:p w14:paraId="34863251" w14:textId="77777777" w:rsidR="001F7818" w:rsidRDefault="001F7818">
            <w:pPr>
              <w:rPr>
                <w:sz w:val="2"/>
                <w:szCs w:val="2"/>
              </w:rPr>
            </w:pPr>
          </w:p>
        </w:tc>
        <w:tc>
          <w:tcPr>
            <w:tcW w:w="1260" w:type="dxa"/>
            <w:vMerge/>
            <w:tcBorders>
              <w:top w:val="nil"/>
            </w:tcBorders>
            <w:shd w:val="clear" w:color="auto" w:fill="ECECEC"/>
          </w:tcPr>
          <w:p w14:paraId="1B450A0C" w14:textId="77777777" w:rsidR="001F7818" w:rsidRDefault="001F7818">
            <w:pPr>
              <w:rPr>
                <w:sz w:val="2"/>
                <w:szCs w:val="2"/>
              </w:rPr>
            </w:pPr>
          </w:p>
        </w:tc>
        <w:tc>
          <w:tcPr>
            <w:tcW w:w="2790" w:type="dxa"/>
            <w:tcBorders>
              <w:top w:val="nil"/>
              <w:bottom w:val="nil"/>
            </w:tcBorders>
            <w:shd w:val="clear" w:color="auto" w:fill="ECECEC"/>
          </w:tcPr>
          <w:p w14:paraId="429F1FD0" w14:textId="77777777" w:rsidR="001F7818" w:rsidRDefault="00000000">
            <w:pPr>
              <w:pStyle w:val="TableParagraph"/>
              <w:spacing w:line="214" w:lineRule="exact"/>
              <w:ind w:left="849"/>
              <w:rPr>
                <w:i/>
                <w:sz w:val="20"/>
              </w:rPr>
            </w:pPr>
            <w:r>
              <w:rPr>
                <w:i/>
                <w:color w:val="528135"/>
                <w:sz w:val="20"/>
              </w:rPr>
              <w:t>completed by each</w:t>
            </w:r>
          </w:p>
        </w:tc>
        <w:tc>
          <w:tcPr>
            <w:tcW w:w="2880" w:type="dxa"/>
            <w:vMerge/>
            <w:tcBorders>
              <w:top w:val="nil"/>
            </w:tcBorders>
            <w:shd w:val="clear" w:color="auto" w:fill="ECECEC"/>
          </w:tcPr>
          <w:p w14:paraId="6D9443E7" w14:textId="77777777" w:rsidR="001F7818" w:rsidRDefault="001F7818">
            <w:pPr>
              <w:rPr>
                <w:sz w:val="2"/>
                <w:szCs w:val="2"/>
              </w:rPr>
            </w:pPr>
          </w:p>
        </w:tc>
      </w:tr>
      <w:tr w:rsidR="001F7818" w14:paraId="7FB83599" w14:textId="77777777">
        <w:trPr>
          <w:trHeight w:val="234"/>
        </w:trPr>
        <w:tc>
          <w:tcPr>
            <w:tcW w:w="846" w:type="dxa"/>
            <w:vMerge/>
            <w:tcBorders>
              <w:top w:val="nil"/>
            </w:tcBorders>
            <w:shd w:val="clear" w:color="auto" w:fill="ECECEC"/>
          </w:tcPr>
          <w:p w14:paraId="080D9F75" w14:textId="77777777" w:rsidR="001F7818" w:rsidRDefault="001F7818">
            <w:pPr>
              <w:rPr>
                <w:sz w:val="2"/>
                <w:szCs w:val="2"/>
              </w:rPr>
            </w:pPr>
          </w:p>
        </w:tc>
        <w:tc>
          <w:tcPr>
            <w:tcW w:w="1579" w:type="dxa"/>
            <w:vMerge/>
            <w:tcBorders>
              <w:top w:val="nil"/>
            </w:tcBorders>
            <w:shd w:val="clear" w:color="auto" w:fill="ECECEC"/>
          </w:tcPr>
          <w:p w14:paraId="0DAB1144" w14:textId="77777777" w:rsidR="001F7818" w:rsidRDefault="001F7818">
            <w:pPr>
              <w:rPr>
                <w:sz w:val="2"/>
                <w:szCs w:val="2"/>
              </w:rPr>
            </w:pPr>
          </w:p>
        </w:tc>
        <w:tc>
          <w:tcPr>
            <w:tcW w:w="2790" w:type="dxa"/>
            <w:vMerge/>
            <w:tcBorders>
              <w:top w:val="nil"/>
            </w:tcBorders>
            <w:shd w:val="clear" w:color="auto" w:fill="ECECEC"/>
          </w:tcPr>
          <w:p w14:paraId="76C2154C" w14:textId="77777777" w:rsidR="001F7818" w:rsidRDefault="001F7818">
            <w:pPr>
              <w:rPr>
                <w:sz w:val="2"/>
                <w:szCs w:val="2"/>
              </w:rPr>
            </w:pPr>
          </w:p>
        </w:tc>
        <w:tc>
          <w:tcPr>
            <w:tcW w:w="1350" w:type="dxa"/>
            <w:vMerge/>
            <w:tcBorders>
              <w:top w:val="nil"/>
            </w:tcBorders>
            <w:shd w:val="clear" w:color="auto" w:fill="ECECEC"/>
          </w:tcPr>
          <w:p w14:paraId="0EB7FC46" w14:textId="77777777" w:rsidR="001F7818" w:rsidRDefault="001F7818">
            <w:pPr>
              <w:rPr>
                <w:sz w:val="2"/>
                <w:szCs w:val="2"/>
              </w:rPr>
            </w:pPr>
          </w:p>
        </w:tc>
        <w:tc>
          <w:tcPr>
            <w:tcW w:w="1260" w:type="dxa"/>
            <w:vMerge/>
            <w:tcBorders>
              <w:top w:val="nil"/>
            </w:tcBorders>
            <w:shd w:val="clear" w:color="auto" w:fill="ECECEC"/>
          </w:tcPr>
          <w:p w14:paraId="4355C00D" w14:textId="77777777" w:rsidR="001F7818" w:rsidRDefault="001F7818">
            <w:pPr>
              <w:rPr>
                <w:sz w:val="2"/>
                <w:szCs w:val="2"/>
              </w:rPr>
            </w:pPr>
          </w:p>
        </w:tc>
        <w:tc>
          <w:tcPr>
            <w:tcW w:w="1260" w:type="dxa"/>
            <w:vMerge/>
            <w:tcBorders>
              <w:top w:val="nil"/>
            </w:tcBorders>
            <w:shd w:val="clear" w:color="auto" w:fill="ECECEC"/>
          </w:tcPr>
          <w:p w14:paraId="4BB59C85" w14:textId="77777777" w:rsidR="001F7818" w:rsidRDefault="001F7818">
            <w:pPr>
              <w:rPr>
                <w:sz w:val="2"/>
                <w:szCs w:val="2"/>
              </w:rPr>
            </w:pPr>
          </w:p>
        </w:tc>
        <w:tc>
          <w:tcPr>
            <w:tcW w:w="2790" w:type="dxa"/>
            <w:tcBorders>
              <w:top w:val="nil"/>
              <w:bottom w:val="nil"/>
            </w:tcBorders>
            <w:shd w:val="clear" w:color="auto" w:fill="ECECEC"/>
          </w:tcPr>
          <w:p w14:paraId="11428671" w14:textId="77777777" w:rsidR="001F7818" w:rsidRDefault="00000000">
            <w:pPr>
              <w:pStyle w:val="TableParagraph"/>
              <w:spacing w:line="214" w:lineRule="exact"/>
              <w:ind w:left="849"/>
              <w:rPr>
                <w:i/>
                <w:sz w:val="20"/>
              </w:rPr>
            </w:pPr>
            <w:r>
              <w:rPr>
                <w:i/>
                <w:color w:val="528135"/>
                <w:sz w:val="20"/>
              </w:rPr>
              <w:t>Site Principal</w:t>
            </w:r>
          </w:p>
        </w:tc>
        <w:tc>
          <w:tcPr>
            <w:tcW w:w="2880" w:type="dxa"/>
            <w:vMerge/>
            <w:tcBorders>
              <w:top w:val="nil"/>
            </w:tcBorders>
            <w:shd w:val="clear" w:color="auto" w:fill="ECECEC"/>
          </w:tcPr>
          <w:p w14:paraId="402C54A6" w14:textId="77777777" w:rsidR="001F7818" w:rsidRDefault="001F7818">
            <w:pPr>
              <w:rPr>
                <w:sz w:val="2"/>
                <w:szCs w:val="2"/>
              </w:rPr>
            </w:pPr>
          </w:p>
        </w:tc>
      </w:tr>
      <w:tr w:rsidR="001F7818" w14:paraId="7C70968B" w14:textId="77777777">
        <w:trPr>
          <w:trHeight w:val="233"/>
        </w:trPr>
        <w:tc>
          <w:tcPr>
            <w:tcW w:w="846" w:type="dxa"/>
            <w:vMerge/>
            <w:tcBorders>
              <w:top w:val="nil"/>
            </w:tcBorders>
            <w:shd w:val="clear" w:color="auto" w:fill="ECECEC"/>
          </w:tcPr>
          <w:p w14:paraId="58ED31DB" w14:textId="77777777" w:rsidR="001F7818" w:rsidRDefault="001F7818">
            <w:pPr>
              <w:rPr>
                <w:sz w:val="2"/>
                <w:szCs w:val="2"/>
              </w:rPr>
            </w:pPr>
          </w:p>
        </w:tc>
        <w:tc>
          <w:tcPr>
            <w:tcW w:w="1579" w:type="dxa"/>
            <w:vMerge/>
            <w:tcBorders>
              <w:top w:val="nil"/>
            </w:tcBorders>
            <w:shd w:val="clear" w:color="auto" w:fill="ECECEC"/>
          </w:tcPr>
          <w:p w14:paraId="1E9E8164" w14:textId="77777777" w:rsidR="001F7818" w:rsidRDefault="001F7818">
            <w:pPr>
              <w:rPr>
                <w:sz w:val="2"/>
                <w:szCs w:val="2"/>
              </w:rPr>
            </w:pPr>
          </w:p>
        </w:tc>
        <w:tc>
          <w:tcPr>
            <w:tcW w:w="2790" w:type="dxa"/>
            <w:vMerge/>
            <w:tcBorders>
              <w:top w:val="nil"/>
            </w:tcBorders>
            <w:shd w:val="clear" w:color="auto" w:fill="ECECEC"/>
          </w:tcPr>
          <w:p w14:paraId="41D6A335" w14:textId="77777777" w:rsidR="001F7818" w:rsidRDefault="001F7818">
            <w:pPr>
              <w:rPr>
                <w:sz w:val="2"/>
                <w:szCs w:val="2"/>
              </w:rPr>
            </w:pPr>
          </w:p>
        </w:tc>
        <w:tc>
          <w:tcPr>
            <w:tcW w:w="1350" w:type="dxa"/>
            <w:vMerge/>
            <w:tcBorders>
              <w:top w:val="nil"/>
            </w:tcBorders>
            <w:shd w:val="clear" w:color="auto" w:fill="ECECEC"/>
          </w:tcPr>
          <w:p w14:paraId="624005D6" w14:textId="77777777" w:rsidR="001F7818" w:rsidRDefault="001F7818">
            <w:pPr>
              <w:rPr>
                <w:sz w:val="2"/>
                <w:szCs w:val="2"/>
              </w:rPr>
            </w:pPr>
          </w:p>
        </w:tc>
        <w:tc>
          <w:tcPr>
            <w:tcW w:w="1260" w:type="dxa"/>
            <w:vMerge/>
            <w:tcBorders>
              <w:top w:val="nil"/>
            </w:tcBorders>
            <w:shd w:val="clear" w:color="auto" w:fill="ECECEC"/>
          </w:tcPr>
          <w:p w14:paraId="4D2CDDEC" w14:textId="77777777" w:rsidR="001F7818" w:rsidRDefault="001F7818">
            <w:pPr>
              <w:rPr>
                <w:sz w:val="2"/>
                <w:szCs w:val="2"/>
              </w:rPr>
            </w:pPr>
          </w:p>
        </w:tc>
        <w:tc>
          <w:tcPr>
            <w:tcW w:w="1260" w:type="dxa"/>
            <w:vMerge/>
            <w:tcBorders>
              <w:top w:val="nil"/>
            </w:tcBorders>
            <w:shd w:val="clear" w:color="auto" w:fill="ECECEC"/>
          </w:tcPr>
          <w:p w14:paraId="4D4A9840" w14:textId="77777777" w:rsidR="001F7818" w:rsidRDefault="001F7818">
            <w:pPr>
              <w:rPr>
                <w:sz w:val="2"/>
                <w:szCs w:val="2"/>
              </w:rPr>
            </w:pPr>
          </w:p>
        </w:tc>
        <w:tc>
          <w:tcPr>
            <w:tcW w:w="2790" w:type="dxa"/>
            <w:tcBorders>
              <w:top w:val="nil"/>
              <w:bottom w:val="nil"/>
            </w:tcBorders>
            <w:shd w:val="clear" w:color="auto" w:fill="ECECEC"/>
          </w:tcPr>
          <w:p w14:paraId="41BFB035" w14:textId="77777777" w:rsidR="001F7818" w:rsidRDefault="00000000">
            <w:pPr>
              <w:pStyle w:val="TableParagraph"/>
              <w:spacing w:line="214" w:lineRule="exact"/>
              <w:ind w:left="849"/>
              <w:rPr>
                <w:i/>
                <w:sz w:val="20"/>
              </w:rPr>
            </w:pPr>
            <w:r>
              <w:rPr>
                <w:i/>
                <w:color w:val="528135"/>
                <w:sz w:val="20"/>
              </w:rPr>
              <w:t>Investigator and will</w:t>
            </w:r>
          </w:p>
        </w:tc>
        <w:tc>
          <w:tcPr>
            <w:tcW w:w="2880" w:type="dxa"/>
            <w:vMerge/>
            <w:tcBorders>
              <w:top w:val="nil"/>
            </w:tcBorders>
            <w:shd w:val="clear" w:color="auto" w:fill="ECECEC"/>
          </w:tcPr>
          <w:p w14:paraId="71D7BCBD" w14:textId="77777777" w:rsidR="001F7818" w:rsidRDefault="001F7818">
            <w:pPr>
              <w:rPr>
                <w:sz w:val="2"/>
                <w:szCs w:val="2"/>
              </w:rPr>
            </w:pPr>
          </w:p>
        </w:tc>
      </w:tr>
      <w:tr w:rsidR="001F7818" w14:paraId="2AB68CA1" w14:textId="77777777">
        <w:trPr>
          <w:trHeight w:val="234"/>
        </w:trPr>
        <w:tc>
          <w:tcPr>
            <w:tcW w:w="846" w:type="dxa"/>
            <w:vMerge/>
            <w:tcBorders>
              <w:top w:val="nil"/>
            </w:tcBorders>
            <w:shd w:val="clear" w:color="auto" w:fill="ECECEC"/>
          </w:tcPr>
          <w:p w14:paraId="064C4451" w14:textId="77777777" w:rsidR="001F7818" w:rsidRDefault="001F7818">
            <w:pPr>
              <w:rPr>
                <w:sz w:val="2"/>
                <w:szCs w:val="2"/>
              </w:rPr>
            </w:pPr>
          </w:p>
        </w:tc>
        <w:tc>
          <w:tcPr>
            <w:tcW w:w="1579" w:type="dxa"/>
            <w:vMerge/>
            <w:tcBorders>
              <w:top w:val="nil"/>
            </w:tcBorders>
            <w:shd w:val="clear" w:color="auto" w:fill="ECECEC"/>
          </w:tcPr>
          <w:p w14:paraId="36E5879B" w14:textId="77777777" w:rsidR="001F7818" w:rsidRDefault="001F7818">
            <w:pPr>
              <w:rPr>
                <w:sz w:val="2"/>
                <w:szCs w:val="2"/>
              </w:rPr>
            </w:pPr>
          </w:p>
        </w:tc>
        <w:tc>
          <w:tcPr>
            <w:tcW w:w="2790" w:type="dxa"/>
            <w:vMerge/>
            <w:tcBorders>
              <w:top w:val="nil"/>
            </w:tcBorders>
            <w:shd w:val="clear" w:color="auto" w:fill="ECECEC"/>
          </w:tcPr>
          <w:p w14:paraId="1E901748" w14:textId="77777777" w:rsidR="001F7818" w:rsidRDefault="001F7818">
            <w:pPr>
              <w:rPr>
                <w:sz w:val="2"/>
                <w:szCs w:val="2"/>
              </w:rPr>
            </w:pPr>
          </w:p>
        </w:tc>
        <w:tc>
          <w:tcPr>
            <w:tcW w:w="1350" w:type="dxa"/>
            <w:vMerge/>
            <w:tcBorders>
              <w:top w:val="nil"/>
            </w:tcBorders>
            <w:shd w:val="clear" w:color="auto" w:fill="ECECEC"/>
          </w:tcPr>
          <w:p w14:paraId="18D9F40F" w14:textId="77777777" w:rsidR="001F7818" w:rsidRDefault="001F7818">
            <w:pPr>
              <w:rPr>
                <w:sz w:val="2"/>
                <w:szCs w:val="2"/>
              </w:rPr>
            </w:pPr>
          </w:p>
        </w:tc>
        <w:tc>
          <w:tcPr>
            <w:tcW w:w="1260" w:type="dxa"/>
            <w:vMerge/>
            <w:tcBorders>
              <w:top w:val="nil"/>
            </w:tcBorders>
            <w:shd w:val="clear" w:color="auto" w:fill="ECECEC"/>
          </w:tcPr>
          <w:p w14:paraId="7C74A130" w14:textId="77777777" w:rsidR="001F7818" w:rsidRDefault="001F7818">
            <w:pPr>
              <w:rPr>
                <w:sz w:val="2"/>
                <w:szCs w:val="2"/>
              </w:rPr>
            </w:pPr>
          </w:p>
        </w:tc>
        <w:tc>
          <w:tcPr>
            <w:tcW w:w="1260" w:type="dxa"/>
            <w:vMerge/>
            <w:tcBorders>
              <w:top w:val="nil"/>
            </w:tcBorders>
            <w:shd w:val="clear" w:color="auto" w:fill="ECECEC"/>
          </w:tcPr>
          <w:p w14:paraId="2158A20E" w14:textId="77777777" w:rsidR="001F7818" w:rsidRDefault="001F7818">
            <w:pPr>
              <w:rPr>
                <w:sz w:val="2"/>
                <w:szCs w:val="2"/>
              </w:rPr>
            </w:pPr>
          </w:p>
        </w:tc>
        <w:tc>
          <w:tcPr>
            <w:tcW w:w="2790" w:type="dxa"/>
            <w:tcBorders>
              <w:top w:val="nil"/>
              <w:bottom w:val="nil"/>
            </w:tcBorders>
            <w:shd w:val="clear" w:color="auto" w:fill="ECECEC"/>
          </w:tcPr>
          <w:p w14:paraId="604DB10D" w14:textId="77777777" w:rsidR="001F7818" w:rsidRDefault="00000000">
            <w:pPr>
              <w:pStyle w:val="TableParagraph"/>
              <w:spacing w:line="214" w:lineRule="exact"/>
              <w:ind w:left="849"/>
              <w:rPr>
                <w:i/>
                <w:sz w:val="20"/>
              </w:rPr>
            </w:pPr>
            <w:r>
              <w:rPr>
                <w:i/>
                <w:color w:val="528135"/>
                <w:sz w:val="20"/>
              </w:rPr>
              <w:t>be strongly</w:t>
            </w:r>
          </w:p>
        </w:tc>
        <w:tc>
          <w:tcPr>
            <w:tcW w:w="2880" w:type="dxa"/>
            <w:vMerge/>
            <w:tcBorders>
              <w:top w:val="nil"/>
            </w:tcBorders>
            <w:shd w:val="clear" w:color="auto" w:fill="ECECEC"/>
          </w:tcPr>
          <w:p w14:paraId="1F8E21E2" w14:textId="77777777" w:rsidR="001F7818" w:rsidRDefault="001F7818">
            <w:pPr>
              <w:rPr>
                <w:sz w:val="2"/>
                <w:szCs w:val="2"/>
              </w:rPr>
            </w:pPr>
          </w:p>
        </w:tc>
      </w:tr>
      <w:tr w:rsidR="001F7818" w14:paraId="4CF30E95" w14:textId="77777777">
        <w:trPr>
          <w:trHeight w:val="234"/>
        </w:trPr>
        <w:tc>
          <w:tcPr>
            <w:tcW w:w="846" w:type="dxa"/>
            <w:vMerge/>
            <w:tcBorders>
              <w:top w:val="nil"/>
            </w:tcBorders>
            <w:shd w:val="clear" w:color="auto" w:fill="ECECEC"/>
          </w:tcPr>
          <w:p w14:paraId="383DD8CD" w14:textId="77777777" w:rsidR="001F7818" w:rsidRDefault="001F7818">
            <w:pPr>
              <w:rPr>
                <w:sz w:val="2"/>
                <w:szCs w:val="2"/>
              </w:rPr>
            </w:pPr>
          </w:p>
        </w:tc>
        <w:tc>
          <w:tcPr>
            <w:tcW w:w="1579" w:type="dxa"/>
            <w:vMerge/>
            <w:tcBorders>
              <w:top w:val="nil"/>
            </w:tcBorders>
            <w:shd w:val="clear" w:color="auto" w:fill="ECECEC"/>
          </w:tcPr>
          <w:p w14:paraId="37B301EC" w14:textId="77777777" w:rsidR="001F7818" w:rsidRDefault="001F7818">
            <w:pPr>
              <w:rPr>
                <w:sz w:val="2"/>
                <w:szCs w:val="2"/>
              </w:rPr>
            </w:pPr>
          </w:p>
        </w:tc>
        <w:tc>
          <w:tcPr>
            <w:tcW w:w="2790" w:type="dxa"/>
            <w:vMerge/>
            <w:tcBorders>
              <w:top w:val="nil"/>
            </w:tcBorders>
            <w:shd w:val="clear" w:color="auto" w:fill="ECECEC"/>
          </w:tcPr>
          <w:p w14:paraId="695D7F37" w14:textId="77777777" w:rsidR="001F7818" w:rsidRDefault="001F7818">
            <w:pPr>
              <w:rPr>
                <w:sz w:val="2"/>
                <w:szCs w:val="2"/>
              </w:rPr>
            </w:pPr>
          </w:p>
        </w:tc>
        <w:tc>
          <w:tcPr>
            <w:tcW w:w="1350" w:type="dxa"/>
            <w:vMerge/>
            <w:tcBorders>
              <w:top w:val="nil"/>
            </w:tcBorders>
            <w:shd w:val="clear" w:color="auto" w:fill="ECECEC"/>
          </w:tcPr>
          <w:p w14:paraId="42E661EF" w14:textId="77777777" w:rsidR="001F7818" w:rsidRDefault="001F7818">
            <w:pPr>
              <w:rPr>
                <w:sz w:val="2"/>
                <w:szCs w:val="2"/>
              </w:rPr>
            </w:pPr>
          </w:p>
        </w:tc>
        <w:tc>
          <w:tcPr>
            <w:tcW w:w="1260" w:type="dxa"/>
            <w:vMerge/>
            <w:tcBorders>
              <w:top w:val="nil"/>
            </w:tcBorders>
            <w:shd w:val="clear" w:color="auto" w:fill="ECECEC"/>
          </w:tcPr>
          <w:p w14:paraId="1B47D875" w14:textId="77777777" w:rsidR="001F7818" w:rsidRDefault="001F7818">
            <w:pPr>
              <w:rPr>
                <w:sz w:val="2"/>
                <w:szCs w:val="2"/>
              </w:rPr>
            </w:pPr>
          </w:p>
        </w:tc>
        <w:tc>
          <w:tcPr>
            <w:tcW w:w="1260" w:type="dxa"/>
            <w:vMerge/>
            <w:tcBorders>
              <w:top w:val="nil"/>
            </w:tcBorders>
            <w:shd w:val="clear" w:color="auto" w:fill="ECECEC"/>
          </w:tcPr>
          <w:p w14:paraId="2E47B0AF" w14:textId="77777777" w:rsidR="001F7818" w:rsidRDefault="001F7818">
            <w:pPr>
              <w:rPr>
                <w:sz w:val="2"/>
                <w:szCs w:val="2"/>
              </w:rPr>
            </w:pPr>
          </w:p>
        </w:tc>
        <w:tc>
          <w:tcPr>
            <w:tcW w:w="2790" w:type="dxa"/>
            <w:tcBorders>
              <w:top w:val="nil"/>
              <w:bottom w:val="nil"/>
            </w:tcBorders>
            <w:shd w:val="clear" w:color="auto" w:fill="ECECEC"/>
          </w:tcPr>
          <w:p w14:paraId="0F51FB8D" w14:textId="77777777" w:rsidR="001F7818" w:rsidRDefault="00000000">
            <w:pPr>
              <w:pStyle w:val="TableParagraph"/>
              <w:spacing w:line="214" w:lineRule="exact"/>
              <w:ind w:right="108"/>
              <w:jc w:val="right"/>
              <w:rPr>
                <w:i/>
                <w:sz w:val="20"/>
              </w:rPr>
            </w:pPr>
            <w:r>
              <w:rPr>
                <w:i/>
                <w:color w:val="528135"/>
                <w:sz w:val="20"/>
              </w:rPr>
              <w:t>recommended for trial</w:t>
            </w:r>
          </w:p>
        </w:tc>
        <w:tc>
          <w:tcPr>
            <w:tcW w:w="2880" w:type="dxa"/>
            <w:vMerge/>
            <w:tcBorders>
              <w:top w:val="nil"/>
            </w:tcBorders>
            <w:shd w:val="clear" w:color="auto" w:fill="ECECEC"/>
          </w:tcPr>
          <w:p w14:paraId="572BF8C2" w14:textId="77777777" w:rsidR="001F7818" w:rsidRDefault="001F7818">
            <w:pPr>
              <w:rPr>
                <w:sz w:val="2"/>
                <w:szCs w:val="2"/>
              </w:rPr>
            </w:pPr>
          </w:p>
        </w:tc>
      </w:tr>
      <w:tr w:rsidR="001F7818" w14:paraId="79993856" w14:textId="77777777">
        <w:trPr>
          <w:trHeight w:val="221"/>
        </w:trPr>
        <w:tc>
          <w:tcPr>
            <w:tcW w:w="846" w:type="dxa"/>
            <w:vMerge/>
            <w:tcBorders>
              <w:top w:val="nil"/>
            </w:tcBorders>
            <w:shd w:val="clear" w:color="auto" w:fill="ECECEC"/>
          </w:tcPr>
          <w:p w14:paraId="23833762" w14:textId="77777777" w:rsidR="001F7818" w:rsidRDefault="001F7818">
            <w:pPr>
              <w:rPr>
                <w:sz w:val="2"/>
                <w:szCs w:val="2"/>
              </w:rPr>
            </w:pPr>
          </w:p>
        </w:tc>
        <w:tc>
          <w:tcPr>
            <w:tcW w:w="1579" w:type="dxa"/>
            <w:vMerge/>
            <w:tcBorders>
              <w:top w:val="nil"/>
            </w:tcBorders>
            <w:shd w:val="clear" w:color="auto" w:fill="ECECEC"/>
          </w:tcPr>
          <w:p w14:paraId="7BF0687D" w14:textId="77777777" w:rsidR="001F7818" w:rsidRDefault="001F7818">
            <w:pPr>
              <w:rPr>
                <w:sz w:val="2"/>
                <w:szCs w:val="2"/>
              </w:rPr>
            </w:pPr>
          </w:p>
        </w:tc>
        <w:tc>
          <w:tcPr>
            <w:tcW w:w="2790" w:type="dxa"/>
            <w:vMerge/>
            <w:tcBorders>
              <w:top w:val="nil"/>
            </w:tcBorders>
            <w:shd w:val="clear" w:color="auto" w:fill="ECECEC"/>
          </w:tcPr>
          <w:p w14:paraId="50E584F6" w14:textId="77777777" w:rsidR="001F7818" w:rsidRDefault="001F7818">
            <w:pPr>
              <w:rPr>
                <w:sz w:val="2"/>
                <w:szCs w:val="2"/>
              </w:rPr>
            </w:pPr>
          </w:p>
        </w:tc>
        <w:tc>
          <w:tcPr>
            <w:tcW w:w="1350" w:type="dxa"/>
            <w:vMerge/>
            <w:tcBorders>
              <w:top w:val="nil"/>
            </w:tcBorders>
            <w:shd w:val="clear" w:color="auto" w:fill="ECECEC"/>
          </w:tcPr>
          <w:p w14:paraId="102AAD75" w14:textId="77777777" w:rsidR="001F7818" w:rsidRDefault="001F7818">
            <w:pPr>
              <w:rPr>
                <w:sz w:val="2"/>
                <w:szCs w:val="2"/>
              </w:rPr>
            </w:pPr>
          </w:p>
        </w:tc>
        <w:tc>
          <w:tcPr>
            <w:tcW w:w="1260" w:type="dxa"/>
            <w:vMerge/>
            <w:tcBorders>
              <w:top w:val="nil"/>
            </w:tcBorders>
            <w:shd w:val="clear" w:color="auto" w:fill="ECECEC"/>
          </w:tcPr>
          <w:p w14:paraId="504D1E0C" w14:textId="77777777" w:rsidR="001F7818" w:rsidRDefault="001F7818">
            <w:pPr>
              <w:rPr>
                <w:sz w:val="2"/>
                <w:szCs w:val="2"/>
              </w:rPr>
            </w:pPr>
          </w:p>
        </w:tc>
        <w:tc>
          <w:tcPr>
            <w:tcW w:w="1260" w:type="dxa"/>
            <w:vMerge/>
            <w:tcBorders>
              <w:top w:val="nil"/>
            </w:tcBorders>
            <w:shd w:val="clear" w:color="auto" w:fill="ECECEC"/>
          </w:tcPr>
          <w:p w14:paraId="39868335" w14:textId="77777777" w:rsidR="001F7818" w:rsidRDefault="001F7818">
            <w:pPr>
              <w:rPr>
                <w:sz w:val="2"/>
                <w:szCs w:val="2"/>
              </w:rPr>
            </w:pPr>
          </w:p>
        </w:tc>
        <w:tc>
          <w:tcPr>
            <w:tcW w:w="2790" w:type="dxa"/>
            <w:tcBorders>
              <w:top w:val="nil"/>
            </w:tcBorders>
            <w:shd w:val="clear" w:color="auto" w:fill="ECECEC"/>
          </w:tcPr>
          <w:p w14:paraId="786461B7" w14:textId="77777777" w:rsidR="001F7818" w:rsidRDefault="00000000">
            <w:pPr>
              <w:pStyle w:val="TableParagraph"/>
              <w:spacing w:line="202" w:lineRule="exact"/>
              <w:ind w:left="849"/>
              <w:rPr>
                <w:i/>
                <w:sz w:val="20"/>
              </w:rPr>
            </w:pPr>
            <w:r>
              <w:rPr>
                <w:i/>
                <w:color w:val="528135"/>
                <w:sz w:val="20"/>
              </w:rPr>
              <w:t>coordinators.</w:t>
            </w:r>
          </w:p>
        </w:tc>
        <w:tc>
          <w:tcPr>
            <w:tcW w:w="2880" w:type="dxa"/>
            <w:vMerge/>
            <w:tcBorders>
              <w:top w:val="nil"/>
            </w:tcBorders>
            <w:shd w:val="clear" w:color="auto" w:fill="ECECEC"/>
          </w:tcPr>
          <w:p w14:paraId="3E05A50A" w14:textId="77777777" w:rsidR="001F7818" w:rsidRDefault="001F7818">
            <w:pPr>
              <w:rPr>
                <w:sz w:val="2"/>
                <w:szCs w:val="2"/>
              </w:rPr>
            </w:pPr>
          </w:p>
        </w:tc>
      </w:tr>
      <w:tr w:rsidR="001F7818" w14:paraId="45E7A080" w14:textId="77777777">
        <w:trPr>
          <w:trHeight w:val="1953"/>
        </w:trPr>
        <w:tc>
          <w:tcPr>
            <w:tcW w:w="846" w:type="dxa"/>
          </w:tcPr>
          <w:p w14:paraId="061334EE" w14:textId="77777777" w:rsidR="001F7818" w:rsidRDefault="00000000">
            <w:pPr>
              <w:pStyle w:val="TableParagraph"/>
              <w:spacing w:line="243" w:lineRule="exact"/>
              <w:ind w:left="301" w:right="291"/>
              <w:jc w:val="center"/>
              <w:rPr>
                <w:sz w:val="20"/>
              </w:rPr>
            </w:pPr>
            <w:r>
              <w:rPr>
                <w:sz w:val="20"/>
              </w:rPr>
              <w:t>16</w:t>
            </w:r>
          </w:p>
        </w:tc>
        <w:tc>
          <w:tcPr>
            <w:tcW w:w="1579" w:type="dxa"/>
          </w:tcPr>
          <w:p w14:paraId="29E24157" w14:textId="77777777" w:rsidR="001F7818" w:rsidRDefault="00000000">
            <w:pPr>
              <w:pStyle w:val="TableParagraph"/>
              <w:ind w:left="107" w:right="185"/>
              <w:rPr>
                <w:b/>
                <w:sz w:val="20"/>
              </w:rPr>
            </w:pPr>
            <w:r>
              <w:rPr>
                <w:b/>
                <w:sz w:val="20"/>
              </w:rPr>
              <w:t>Lack of clarity regarding personnel responsibilities</w:t>
            </w:r>
          </w:p>
        </w:tc>
        <w:tc>
          <w:tcPr>
            <w:tcW w:w="2790" w:type="dxa"/>
          </w:tcPr>
          <w:p w14:paraId="67F166E4" w14:textId="77777777" w:rsidR="001F7818" w:rsidRDefault="00000000">
            <w:pPr>
              <w:pStyle w:val="TableParagraph"/>
              <w:ind w:left="108" w:right="152"/>
              <w:rPr>
                <w:i/>
                <w:sz w:val="20"/>
              </w:rPr>
            </w:pPr>
            <w:r>
              <w:rPr>
                <w:i/>
                <w:color w:val="6F2F9F"/>
                <w:sz w:val="20"/>
              </w:rPr>
              <w:t>For example, are roles clear? Site team - Are all delegated tasks listed on the Signature and Delegation Log and signed by delegate and Site PI?</w:t>
            </w:r>
          </w:p>
          <w:p w14:paraId="33053330" w14:textId="77777777" w:rsidR="001F7818" w:rsidRDefault="00000000">
            <w:pPr>
              <w:pStyle w:val="TableParagraph"/>
              <w:ind w:left="108" w:right="122"/>
              <w:rPr>
                <w:i/>
                <w:sz w:val="20"/>
              </w:rPr>
            </w:pPr>
            <w:r>
              <w:rPr>
                <w:i/>
                <w:color w:val="6F2F9F"/>
                <w:sz w:val="20"/>
              </w:rPr>
              <w:t>Are the Sponsor responsibilities clearly defined between the</w:t>
            </w:r>
          </w:p>
          <w:p w14:paraId="698983AA" w14:textId="77777777" w:rsidR="001F7818" w:rsidRDefault="00000000">
            <w:pPr>
              <w:pStyle w:val="TableParagraph"/>
              <w:spacing w:line="225" w:lineRule="exact"/>
              <w:ind w:left="108"/>
              <w:rPr>
                <w:i/>
                <w:sz w:val="20"/>
              </w:rPr>
            </w:pPr>
            <w:r>
              <w:rPr>
                <w:i/>
                <w:color w:val="6F2F9F"/>
                <w:sz w:val="20"/>
              </w:rPr>
              <w:t>institution and Coordinating PI?</w:t>
            </w:r>
          </w:p>
        </w:tc>
        <w:tc>
          <w:tcPr>
            <w:tcW w:w="1350" w:type="dxa"/>
          </w:tcPr>
          <w:p w14:paraId="5B8CF8AF" w14:textId="77777777" w:rsidR="001F7818" w:rsidRDefault="001F7818">
            <w:pPr>
              <w:pStyle w:val="TableParagraph"/>
              <w:rPr>
                <w:rFonts w:ascii="Times New Roman"/>
                <w:sz w:val="20"/>
              </w:rPr>
            </w:pPr>
          </w:p>
        </w:tc>
        <w:tc>
          <w:tcPr>
            <w:tcW w:w="1260" w:type="dxa"/>
          </w:tcPr>
          <w:p w14:paraId="4A2D28F1" w14:textId="77777777" w:rsidR="001F7818" w:rsidRDefault="001F7818">
            <w:pPr>
              <w:pStyle w:val="TableParagraph"/>
              <w:rPr>
                <w:rFonts w:ascii="Times New Roman"/>
                <w:sz w:val="20"/>
              </w:rPr>
            </w:pPr>
          </w:p>
        </w:tc>
        <w:tc>
          <w:tcPr>
            <w:tcW w:w="1260" w:type="dxa"/>
          </w:tcPr>
          <w:p w14:paraId="41887773" w14:textId="77777777" w:rsidR="001F7818" w:rsidRDefault="001F7818">
            <w:pPr>
              <w:pStyle w:val="TableParagraph"/>
              <w:rPr>
                <w:rFonts w:ascii="Times New Roman"/>
                <w:sz w:val="20"/>
              </w:rPr>
            </w:pPr>
          </w:p>
        </w:tc>
        <w:tc>
          <w:tcPr>
            <w:tcW w:w="2790" w:type="dxa"/>
          </w:tcPr>
          <w:p w14:paraId="2B5B3EB6" w14:textId="77777777" w:rsidR="001F7818" w:rsidRDefault="001F7818">
            <w:pPr>
              <w:pStyle w:val="TableParagraph"/>
              <w:rPr>
                <w:rFonts w:ascii="Times New Roman"/>
                <w:sz w:val="20"/>
              </w:rPr>
            </w:pPr>
          </w:p>
        </w:tc>
        <w:tc>
          <w:tcPr>
            <w:tcW w:w="2880" w:type="dxa"/>
          </w:tcPr>
          <w:p w14:paraId="66818DFA" w14:textId="77777777" w:rsidR="001F7818" w:rsidRDefault="00000000">
            <w:pPr>
              <w:pStyle w:val="TableParagraph"/>
              <w:ind w:left="107" w:right="321"/>
              <w:rPr>
                <w:i/>
                <w:sz w:val="20"/>
              </w:rPr>
            </w:pPr>
            <w:r>
              <w:rPr>
                <w:i/>
                <w:color w:val="6F2F9F"/>
                <w:sz w:val="20"/>
              </w:rPr>
              <w:t>Build into the trial conduct monitoring plan for review of:</w:t>
            </w:r>
          </w:p>
          <w:p w14:paraId="1330A310" w14:textId="77777777" w:rsidR="001F7818" w:rsidRDefault="00000000">
            <w:pPr>
              <w:pStyle w:val="TableParagraph"/>
              <w:numPr>
                <w:ilvl w:val="0"/>
                <w:numId w:val="5"/>
              </w:numPr>
              <w:tabs>
                <w:tab w:val="left" w:pos="300"/>
              </w:tabs>
              <w:spacing w:line="255" w:lineRule="exact"/>
              <w:ind w:hanging="193"/>
              <w:rPr>
                <w:i/>
                <w:sz w:val="20"/>
              </w:rPr>
            </w:pPr>
            <w:r>
              <w:rPr>
                <w:i/>
                <w:color w:val="6F2F9F"/>
                <w:sz w:val="20"/>
              </w:rPr>
              <w:t>Completed delegation</w:t>
            </w:r>
            <w:r>
              <w:rPr>
                <w:i/>
                <w:color w:val="6F2F9F"/>
                <w:spacing w:val="-3"/>
                <w:sz w:val="20"/>
              </w:rPr>
              <w:t xml:space="preserve"> </w:t>
            </w:r>
            <w:r>
              <w:rPr>
                <w:i/>
                <w:color w:val="6F2F9F"/>
                <w:sz w:val="20"/>
              </w:rPr>
              <w:t>logs</w:t>
            </w:r>
          </w:p>
          <w:p w14:paraId="4BEC5E39" w14:textId="77777777" w:rsidR="001F7818" w:rsidRDefault="00000000">
            <w:pPr>
              <w:pStyle w:val="TableParagraph"/>
              <w:numPr>
                <w:ilvl w:val="0"/>
                <w:numId w:val="5"/>
              </w:numPr>
              <w:tabs>
                <w:tab w:val="left" w:pos="300"/>
              </w:tabs>
              <w:ind w:right="220"/>
              <w:rPr>
                <w:i/>
                <w:sz w:val="20"/>
              </w:rPr>
            </w:pPr>
            <w:r>
              <w:rPr>
                <w:i/>
                <w:color w:val="6F2F9F"/>
                <w:sz w:val="20"/>
              </w:rPr>
              <w:t>Training logs (for evidence of trial team</w:t>
            </w:r>
            <w:r>
              <w:rPr>
                <w:i/>
                <w:color w:val="6F2F9F"/>
                <w:spacing w:val="-3"/>
                <w:sz w:val="20"/>
              </w:rPr>
              <w:t xml:space="preserve"> </w:t>
            </w:r>
            <w:r>
              <w:rPr>
                <w:i/>
                <w:color w:val="6F2F9F"/>
                <w:sz w:val="20"/>
              </w:rPr>
              <w:t>training)</w:t>
            </w:r>
          </w:p>
        </w:tc>
      </w:tr>
      <w:tr w:rsidR="001F7818" w14:paraId="5DA474FE" w14:textId="77777777">
        <w:trPr>
          <w:trHeight w:val="732"/>
        </w:trPr>
        <w:tc>
          <w:tcPr>
            <w:tcW w:w="846" w:type="dxa"/>
          </w:tcPr>
          <w:p w14:paraId="620528A3" w14:textId="77777777" w:rsidR="001F7818" w:rsidRDefault="00000000">
            <w:pPr>
              <w:pStyle w:val="TableParagraph"/>
              <w:spacing w:line="243" w:lineRule="exact"/>
              <w:ind w:left="301" w:right="291"/>
              <w:jc w:val="center"/>
              <w:rPr>
                <w:sz w:val="20"/>
              </w:rPr>
            </w:pPr>
            <w:r>
              <w:rPr>
                <w:sz w:val="20"/>
              </w:rPr>
              <w:t>17</w:t>
            </w:r>
          </w:p>
        </w:tc>
        <w:tc>
          <w:tcPr>
            <w:tcW w:w="1579" w:type="dxa"/>
          </w:tcPr>
          <w:p w14:paraId="7AF4E2C2" w14:textId="77777777" w:rsidR="001F7818" w:rsidRDefault="00000000">
            <w:pPr>
              <w:pStyle w:val="TableParagraph"/>
              <w:ind w:left="107" w:right="491"/>
              <w:rPr>
                <w:b/>
                <w:sz w:val="20"/>
              </w:rPr>
            </w:pPr>
            <w:r>
              <w:rPr>
                <w:b/>
                <w:sz w:val="20"/>
              </w:rPr>
              <w:t>Inadequate facilities</w:t>
            </w:r>
          </w:p>
        </w:tc>
        <w:tc>
          <w:tcPr>
            <w:tcW w:w="2790" w:type="dxa"/>
          </w:tcPr>
          <w:p w14:paraId="1FAC1BBF" w14:textId="77777777" w:rsidR="001F7818" w:rsidRDefault="00000000">
            <w:pPr>
              <w:pStyle w:val="TableParagraph"/>
              <w:spacing w:line="243" w:lineRule="exact"/>
              <w:ind w:left="108"/>
              <w:rPr>
                <w:i/>
                <w:sz w:val="20"/>
              </w:rPr>
            </w:pPr>
            <w:r>
              <w:rPr>
                <w:i/>
                <w:color w:val="6F2F9F"/>
                <w:sz w:val="20"/>
              </w:rPr>
              <w:t>Consider</w:t>
            </w:r>
          </w:p>
        </w:tc>
        <w:tc>
          <w:tcPr>
            <w:tcW w:w="1350" w:type="dxa"/>
          </w:tcPr>
          <w:p w14:paraId="28B13E30" w14:textId="77777777" w:rsidR="001F7818" w:rsidRDefault="001F7818">
            <w:pPr>
              <w:pStyle w:val="TableParagraph"/>
              <w:rPr>
                <w:rFonts w:ascii="Times New Roman"/>
                <w:sz w:val="20"/>
              </w:rPr>
            </w:pPr>
          </w:p>
        </w:tc>
        <w:tc>
          <w:tcPr>
            <w:tcW w:w="1260" w:type="dxa"/>
          </w:tcPr>
          <w:p w14:paraId="32AB7C13" w14:textId="77777777" w:rsidR="001F7818" w:rsidRDefault="001F7818">
            <w:pPr>
              <w:pStyle w:val="TableParagraph"/>
              <w:rPr>
                <w:rFonts w:ascii="Times New Roman"/>
                <w:sz w:val="20"/>
              </w:rPr>
            </w:pPr>
          </w:p>
        </w:tc>
        <w:tc>
          <w:tcPr>
            <w:tcW w:w="1260" w:type="dxa"/>
          </w:tcPr>
          <w:p w14:paraId="77C3A710" w14:textId="77777777" w:rsidR="001F7818" w:rsidRDefault="001F7818">
            <w:pPr>
              <w:pStyle w:val="TableParagraph"/>
              <w:rPr>
                <w:rFonts w:ascii="Times New Roman"/>
                <w:sz w:val="20"/>
              </w:rPr>
            </w:pPr>
          </w:p>
        </w:tc>
        <w:tc>
          <w:tcPr>
            <w:tcW w:w="2790" w:type="dxa"/>
          </w:tcPr>
          <w:p w14:paraId="27ECF990" w14:textId="77777777" w:rsidR="001F7818" w:rsidRDefault="001F7818">
            <w:pPr>
              <w:pStyle w:val="TableParagraph"/>
              <w:rPr>
                <w:rFonts w:ascii="Times New Roman"/>
                <w:sz w:val="20"/>
              </w:rPr>
            </w:pPr>
          </w:p>
        </w:tc>
        <w:tc>
          <w:tcPr>
            <w:tcW w:w="2880" w:type="dxa"/>
          </w:tcPr>
          <w:p w14:paraId="492EE0C1" w14:textId="77777777" w:rsidR="001F7818" w:rsidRDefault="00000000">
            <w:pPr>
              <w:pStyle w:val="TableParagraph"/>
              <w:ind w:left="107" w:right="357"/>
              <w:rPr>
                <w:b/>
                <w:i/>
                <w:sz w:val="20"/>
              </w:rPr>
            </w:pPr>
            <w:r>
              <w:rPr>
                <w:b/>
                <w:i/>
                <w:color w:val="528135"/>
                <w:sz w:val="20"/>
              </w:rPr>
              <w:t>Example text – customise for your trial:</w:t>
            </w:r>
          </w:p>
          <w:p w14:paraId="267124FB" w14:textId="77777777" w:rsidR="001F7818" w:rsidRDefault="00000000">
            <w:pPr>
              <w:pStyle w:val="TableParagraph"/>
              <w:spacing w:line="225" w:lineRule="exact"/>
              <w:ind w:left="107"/>
              <w:rPr>
                <w:i/>
                <w:sz w:val="20"/>
              </w:rPr>
            </w:pPr>
            <w:r>
              <w:rPr>
                <w:i/>
                <w:color w:val="528135"/>
                <w:sz w:val="20"/>
              </w:rPr>
              <w:t>Monitoring</w:t>
            </w:r>
          </w:p>
        </w:tc>
      </w:tr>
    </w:tbl>
    <w:p w14:paraId="09291CE1" w14:textId="77777777" w:rsidR="001F7818" w:rsidRDefault="001F7818">
      <w:pPr>
        <w:spacing w:line="225" w:lineRule="exact"/>
        <w:rPr>
          <w:sz w:val="20"/>
        </w:rPr>
        <w:sectPr w:rsidR="001F7818">
          <w:pgSz w:w="16840" w:h="11910" w:orient="landscape"/>
          <w:pgMar w:top="1100" w:right="820" w:bottom="1060" w:left="1020" w:header="0" w:footer="878" w:gutter="0"/>
          <w:cols w:space="720"/>
        </w:sectPr>
      </w:pPr>
    </w:p>
    <w:p w14:paraId="094586BC" w14:textId="77777777" w:rsidR="001F7818" w:rsidRDefault="001F7818">
      <w:pPr>
        <w:pStyle w:val="BodyText"/>
        <w:spacing w:before="3"/>
        <w:rPr>
          <w:b/>
          <w:sz w:val="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1579"/>
        <w:gridCol w:w="2790"/>
        <w:gridCol w:w="1350"/>
        <w:gridCol w:w="1260"/>
        <w:gridCol w:w="1260"/>
        <w:gridCol w:w="2790"/>
        <w:gridCol w:w="2880"/>
      </w:tblGrid>
      <w:tr w:rsidR="001F7818" w14:paraId="70D94529" w14:textId="77777777">
        <w:trPr>
          <w:trHeight w:val="3683"/>
        </w:trPr>
        <w:tc>
          <w:tcPr>
            <w:tcW w:w="846" w:type="dxa"/>
          </w:tcPr>
          <w:p w14:paraId="4B4E871B" w14:textId="77777777" w:rsidR="001F7818" w:rsidRDefault="001F7818">
            <w:pPr>
              <w:pStyle w:val="TableParagraph"/>
              <w:rPr>
                <w:rFonts w:ascii="Times New Roman"/>
                <w:sz w:val="20"/>
              </w:rPr>
            </w:pPr>
          </w:p>
        </w:tc>
        <w:tc>
          <w:tcPr>
            <w:tcW w:w="1579" w:type="dxa"/>
          </w:tcPr>
          <w:p w14:paraId="1EA1E21D" w14:textId="77777777" w:rsidR="001F7818" w:rsidRDefault="001F7818">
            <w:pPr>
              <w:pStyle w:val="TableParagraph"/>
              <w:rPr>
                <w:rFonts w:ascii="Times New Roman"/>
                <w:sz w:val="20"/>
              </w:rPr>
            </w:pPr>
          </w:p>
        </w:tc>
        <w:tc>
          <w:tcPr>
            <w:tcW w:w="2790" w:type="dxa"/>
          </w:tcPr>
          <w:p w14:paraId="436C3B11" w14:textId="77777777" w:rsidR="001F7818" w:rsidRDefault="00000000">
            <w:pPr>
              <w:pStyle w:val="TableParagraph"/>
              <w:numPr>
                <w:ilvl w:val="0"/>
                <w:numId w:val="4"/>
              </w:numPr>
              <w:tabs>
                <w:tab w:val="left" w:pos="300"/>
              </w:tabs>
              <w:ind w:right="352"/>
              <w:rPr>
                <w:i/>
                <w:sz w:val="20"/>
              </w:rPr>
            </w:pPr>
            <w:r>
              <w:rPr>
                <w:i/>
                <w:color w:val="6F2F9F"/>
                <w:sz w:val="20"/>
              </w:rPr>
              <w:t>Sufficient clinical area and required facilities (</w:t>
            </w:r>
            <w:proofErr w:type="gramStart"/>
            <w:r>
              <w:rPr>
                <w:i/>
                <w:color w:val="6F2F9F"/>
                <w:sz w:val="20"/>
              </w:rPr>
              <w:t>e.g.</w:t>
            </w:r>
            <w:proofErr w:type="gramEnd"/>
            <w:r>
              <w:rPr>
                <w:i/>
                <w:color w:val="6F2F9F"/>
                <w:sz w:val="20"/>
              </w:rPr>
              <w:t xml:space="preserve"> resuscitation)</w:t>
            </w:r>
          </w:p>
          <w:p w14:paraId="2A22CE6C" w14:textId="77777777" w:rsidR="001F7818" w:rsidRDefault="00000000">
            <w:pPr>
              <w:pStyle w:val="TableParagraph"/>
              <w:numPr>
                <w:ilvl w:val="0"/>
                <w:numId w:val="4"/>
              </w:numPr>
              <w:tabs>
                <w:tab w:val="left" w:pos="300"/>
              </w:tabs>
              <w:ind w:left="299" w:right="982"/>
              <w:rPr>
                <w:i/>
                <w:sz w:val="20"/>
              </w:rPr>
            </w:pPr>
            <w:r>
              <w:rPr>
                <w:i/>
                <w:color w:val="6F2F9F"/>
                <w:sz w:val="20"/>
              </w:rPr>
              <w:t>Clinical equipment maintenance</w:t>
            </w:r>
          </w:p>
          <w:p w14:paraId="1455D782" w14:textId="77777777" w:rsidR="001F7818" w:rsidRDefault="00000000">
            <w:pPr>
              <w:pStyle w:val="TableParagraph"/>
              <w:numPr>
                <w:ilvl w:val="0"/>
                <w:numId w:val="4"/>
              </w:numPr>
              <w:tabs>
                <w:tab w:val="left" w:pos="300"/>
              </w:tabs>
              <w:spacing w:line="254" w:lineRule="exact"/>
              <w:ind w:left="299" w:hanging="193"/>
              <w:rPr>
                <w:i/>
                <w:sz w:val="20"/>
              </w:rPr>
            </w:pPr>
            <w:r>
              <w:rPr>
                <w:i/>
                <w:color w:val="6F2F9F"/>
                <w:sz w:val="20"/>
              </w:rPr>
              <w:t>Laboratories</w:t>
            </w:r>
          </w:p>
        </w:tc>
        <w:tc>
          <w:tcPr>
            <w:tcW w:w="1350" w:type="dxa"/>
          </w:tcPr>
          <w:p w14:paraId="3C395AA3" w14:textId="77777777" w:rsidR="001F7818" w:rsidRDefault="001F7818">
            <w:pPr>
              <w:pStyle w:val="TableParagraph"/>
              <w:rPr>
                <w:rFonts w:ascii="Times New Roman"/>
                <w:sz w:val="20"/>
              </w:rPr>
            </w:pPr>
          </w:p>
        </w:tc>
        <w:tc>
          <w:tcPr>
            <w:tcW w:w="1260" w:type="dxa"/>
          </w:tcPr>
          <w:p w14:paraId="7F56F2D5" w14:textId="77777777" w:rsidR="001F7818" w:rsidRDefault="001F7818">
            <w:pPr>
              <w:pStyle w:val="TableParagraph"/>
              <w:rPr>
                <w:rFonts w:ascii="Times New Roman"/>
                <w:sz w:val="20"/>
              </w:rPr>
            </w:pPr>
          </w:p>
        </w:tc>
        <w:tc>
          <w:tcPr>
            <w:tcW w:w="1260" w:type="dxa"/>
          </w:tcPr>
          <w:p w14:paraId="45AECA7E" w14:textId="77777777" w:rsidR="001F7818" w:rsidRDefault="001F7818">
            <w:pPr>
              <w:pStyle w:val="TableParagraph"/>
              <w:rPr>
                <w:rFonts w:ascii="Times New Roman"/>
                <w:sz w:val="20"/>
              </w:rPr>
            </w:pPr>
          </w:p>
        </w:tc>
        <w:tc>
          <w:tcPr>
            <w:tcW w:w="2790" w:type="dxa"/>
          </w:tcPr>
          <w:p w14:paraId="5D9B1A04" w14:textId="77777777" w:rsidR="001F7818" w:rsidRDefault="001F7818">
            <w:pPr>
              <w:pStyle w:val="TableParagraph"/>
              <w:rPr>
                <w:rFonts w:ascii="Times New Roman"/>
                <w:sz w:val="20"/>
              </w:rPr>
            </w:pPr>
          </w:p>
        </w:tc>
        <w:tc>
          <w:tcPr>
            <w:tcW w:w="2880" w:type="dxa"/>
          </w:tcPr>
          <w:p w14:paraId="2241E7EB" w14:textId="77777777" w:rsidR="001F7818" w:rsidRDefault="00000000">
            <w:pPr>
              <w:pStyle w:val="TableParagraph"/>
              <w:numPr>
                <w:ilvl w:val="0"/>
                <w:numId w:val="3"/>
              </w:numPr>
              <w:tabs>
                <w:tab w:val="left" w:pos="485"/>
              </w:tabs>
              <w:ind w:right="265"/>
              <w:rPr>
                <w:i/>
                <w:sz w:val="20"/>
              </w:rPr>
            </w:pPr>
            <w:r>
              <w:rPr>
                <w:i/>
                <w:color w:val="528135"/>
                <w:sz w:val="20"/>
              </w:rPr>
              <w:t>Monitors will verify that safety equipment has an appropriate maintenance schedule and correct equipment for the study is always</w:t>
            </w:r>
            <w:r>
              <w:rPr>
                <w:i/>
                <w:color w:val="528135"/>
                <w:spacing w:val="-1"/>
                <w:sz w:val="20"/>
              </w:rPr>
              <w:t xml:space="preserve"> </w:t>
            </w:r>
            <w:r>
              <w:rPr>
                <w:i/>
                <w:color w:val="528135"/>
                <w:sz w:val="20"/>
              </w:rPr>
              <w:t>available.</w:t>
            </w:r>
          </w:p>
          <w:p w14:paraId="556ADB64" w14:textId="77777777" w:rsidR="001F7818" w:rsidRDefault="00000000">
            <w:pPr>
              <w:pStyle w:val="TableParagraph"/>
              <w:numPr>
                <w:ilvl w:val="0"/>
                <w:numId w:val="3"/>
              </w:numPr>
              <w:tabs>
                <w:tab w:val="left" w:pos="485"/>
              </w:tabs>
              <w:ind w:right="127"/>
              <w:rPr>
                <w:i/>
                <w:sz w:val="20"/>
              </w:rPr>
            </w:pPr>
            <w:r>
              <w:rPr>
                <w:i/>
                <w:color w:val="528135"/>
                <w:sz w:val="20"/>
              </w:rPr>
              <w:t>QA: Pre-qualification audit of the laboratory will be conducted to examine if facilities and equipment are adequate and to examine if methods are robust with descriptive procedures and lab staff are</w:t>
            </w:r>
            <w:r>
              <w:rPr>
                <w:i/>
                <w:color w:val="528135"/>
                <w:spacing w:val="-2"/>
                <w:sz w:val="20"/>
              </w:rPr>
              <w:t xml:space="preserve"> </w:t>
            </w:r>
            <w:r>
              <w:rPr>
                <w:i/>
                <w:color w:val="528135"/>
                <w:sz w:val="20"/>
              </w:rPr>
              <w:t>suitably</w:t>
            </w:r>
          </w:p>
          <w:p w14:paraId="7F6F6DEE" w14:textId="77777777" w:rsidR="001F7818" w:rsidRDefault="00000000">
            <w:pPr>
              <w:pStyle w:val="TableParagraph"/>
              <w:spacing w:line="225" w:lineRule="exact"/>
              <w:ind w:left="484"/>
              <w:rPr>
                <w:i/>
                <w:sz w:val="20"/>
              </w:rPr>
            </w:pPr>
            <w:r>
              <w:rPr>
                <w:i/>
                <w:color w:val="528135"/>
                <w:sz w:val="20"/>
              </w:rPr>
              <w:t>trained and qualified.</w:t>
            </w:r>
          </w:p>
        </w:tc>
      </w:tr>
    </w:tbl>
    <w:p w14:paraId="5A3F1FEB" w14:textId="77777777" w:rsidR="001F7818" w:rsidRDefault="001F7818">
      <w:pPr>
        <w:spacing w:line="225" w:lineRule="exact"/>
        <w:rPr>
          <w:sz w:val="20"/>
        </w:rPr>
        <w:sectPr w:rsidR="001F7818">
          <w:pgSz w:w="16840" w:h="11910" w:orient="landscape"/>
          <w:pgMar w:top="1100" w:right="820" w:bottom="1060" w:left="1020" w:header="0" w:footer="878" w:gutter="0"/>
          <w:cols w:space="720"/>
        </w:sectPr>
      </w:pPr>
    </w:p>
    <w:p w14:paraId="42B8551C" w14:textId="77777777" w:rsidR="001F7818" w:rsidRDefault="00000000">
      <w:pPr>
        <w:spacing w:before="35"/>
        <w:ind w:left="114" w:right="972"/>
        <w:rPr>
          <w:b/>
          <w:sz w:val="26"/>
        </w:rPr>
      </w:pPr>
      <w:bookmarkStart w:id="5" w:name="PART_3:_OUTCOME_OF_HAZARD_AND_RISK_ASSES"/>
      <w:bookmarkEnd w:id="5"/>
      <w:r>
        <w:rPr>
          <w:b/>
          <w:sz w:val="26"/>
          <w:u w:val="single"/>
        </w:rPr>
        <w:lastRenderedPageBreak/>
        <w:t>PART 3: OUTCOME OF HAZARD AND RISK ASSESSMENT – IMPLICATIONS FOR THE</w:t>
      </w:r>
      <w:r>
        <w:rPr>
          <w:b/>
          <w:sz w:val="26"/>
        </w:rPr>
        <w:t xml:space="preserve"> </w:t>
      </w:r>
      <w:r>
        <w:rPr>
          <w:b/>
          <w:sz w:val="26"/>
          <w:u w:val="single"/>
        </w:rPr>
        <w:t>OVERSIGHT OF YOUR TRIAL</w:t>
      </w:r>
    </w:p>
    <w:p w14:paraId="34A5EBBD" w14:textId="77777777" w:rsidR="001F7818" w:rsidRDefault="00000000">
      <w:pPr>
        <w:spacing w:before="120"/>
        <w:ind w:left="113" w:right="415"/>
      </w:pPr>
      <w:r>
        <w:t xml:space="preserve">The </w:t>
      </w:r>
      <w:hyperlink r:id="rId18">
        <w:r>
          <w:t>NHMRC ‘Guidance: Safety Monitoring and Reporting in Clinical Trials Involving Therapeutic Goods’</w:t>
        </w:r>
      </w:hyperlink>
      <w:r>
        <w:t xml:space="preserve"> (2016) clarifies that there are </w:t>
      </w:r>
      <w:r>
        <w:rPr>
          <w:b/>
        </w:rPr>
        <w:t>some areas where trial oversight can be reduced (or of course increased) according to the risks you identified above in Part 2</w:t>
      </w:r>
      <w:r>
        <w:t>.</w:t>
      </w:r>
    </w:p>
    <w:p w14:paraId="5C517FF5" w14:textId="77777777" w:rsidR="001F7818" w:rsidRDefault="00000000">
      <w:pPr>
        <w:pStyle w:val="Heading3"/>
        <w:spacing w:before="121"/>
        <w:ind w:right="323" w:firstLine="0"/>
      </w:pPr>
      <w:r>
        <w:t>You should use this section of the document (Part 3) to document and justify decisions taken regarding reduced trial oversight (as outlined below).</w:t>
      </w:r>
    </w:p>
    <w:p w14:paraId="3DA6D317" w14:textId="77777777" w:rsidR="001F7818" w:rsidRDefault="00000000">
      <w:pPr>
        <w:pStyle w:val="BodyText"/>
        <w:spacing w:before="119"/>
        <w:ind w:left="114" w:right="249" w:hanging="1"/>
      </w:pPr>
      <w:r>
        <w:t xml:space="preserve">The NHMRC document provides extensive guidance on when and how trial oversight can be varied to reflect risk in the areas listed above. A brief summary only is provided </w:t>
      </w:r>
      <w:proofErr w:type="gramStart"/>
      <w:r>
        <w:t>here</w:t>
      </w:r>
      <w:proofErr w:type="gramEnd"/>
      <w:r>
        <w:t xml:space="preserve"> and researchers should review the full NHMRC document when completing this section. The areas where reduced oversight may be justified are:</w:t>
      </w:r>
    </w:p>
    <w:p w14:paraId="43FCE136" w14:textId="77777777" w:rsidR="001F7818" w:rsidRDefault="00000000">
      <w:pPr>
        <w:pStyle w:val="ListParagraph"/>
        <w:numPr>
          <w:ilvl w:val="1"/>
          <w:numId w:val="53"/>
        </w:numPr>
        <w:tabs>
          <w:tab w:val="left" w:pos="829"/>
        </w:tabs>
        <w:spacing w:before="121" w:line="268" w:lineRule="exact"/>
        <w:ind w:hanging="359"/>
        <w:rPr>
          <w:b/>
        </w:rPr>
      </w:pPr>
      <w:r>
        <w:t xml:space="preserve">Targeted collection of safety data </w:t>
      </w:r>
      <w:r>
        <w:rPr>
          <w:b/>
        </w:rPr>
        <w:t>reduced</w:t>
      </w:r>
      <w:r>
        <w:rPr>
          <w:b/>
          <w:spacing w:val="-4"/>
        </w:rPr>
        <w:t xml:space="preserve"> </w:t>
      </w:r>
      <w:r>
        <w:rPr>
          <w:b/>
        </w:rPr>
        <w:t>oversight</w:t>
      </w:r>
    </w:p>
    <w:p w14:paraId="5758B5DF" w14:textId="77777777" w:rsidR="001F7818" w:rsidRDefault="00000000">
      <w:pPr>
        <w:pStyle w:val="ListParagraph"/>
        <w:numPr>
          <w:ilvl w:val="1"/>
          <w:numId w:val="53"/>
        </w:numPr>
        <w:tabs>
          <w:tab w:val="left" w:pos="829"/>
        </w:tabs>
        <w:spacing w:line="268" w:lineRule="exact"/>
        <w:ind w:hanging="359"/>
      </w:pPr>
      <w:r>
        <w:t>Reduced requirement for expedited (time-critical) reporting of certain Serious Adverse</w:t>
      </w:r>
      <w:r>
        <w:rPr>
          <w:spacing w:val="-22"/>
        </w:rPr>
        <w:t xml:space="preserve"> </w:t>
      </w:r>
      <w:r>
        <w:t>Events</w:t>
      </w:r>
    </w:p>
    <w:p w14:paraId="01462360" w14:textId="77777777" w:rsidR="001F7818" w:rsidRDefault="00000000">
      <w:pPr>
        <w:pStyle w:val="ListParagraph"/>
        <w:numPr>
          <w:ilvl w:val="1"/>
          <w:numId w:val="53"/>
        </w:numPr>
        <w:tabs>
          <w:tab w:val="left" w:pos="829"/>
        </w:tabs>
        <w:ind w:hanging="359"/>
      </w:pPr>
      <w:r>
        <w:t>Trial monitoring – a focus on risk-based</w:t>
      </w:r>
      <w:r>
        <w:rPr>
          <w:spacing w:val="-6"/>
        </w:rPr>
        <w:t xml:space="preserve"> </w:t>
      </w:r>
      <w:r>
        <w:t>monitoring</w:t>
      </w:r>
    </w:p>
    <w:p w14:paraId="7AC7DAE9" w14:textId="77777777" w:rsidR="001F7818" w:rsidRDefault="00000000">
      <w:pPr>
        <w:pStyle w:val="ListParagraph"/>
        <w:numPr>
          <w:ilvl w:val="1"/>
          <w:numId w:val="53"/>
        </w:numPr>
        <w:tabs>
          <w:tab w:val="left" w:pos="829"/>
        </w:tabs>
        <w:ind w:hanging="359"/>
      </w:pPr>
      <w:r>
        <w:t>Investigational Medicinal Products (IMP) - traceability and</w:t>
      </w:r>
      <w:r>
        <w:rPr>
          <w:spacing w:val="-10"/>
        </w:rPr>
        <w:t xml:space="preserve"> </w:t>
      </w:r>
      <w:r>
        <w:t>accountability</w:t>
      </w:r>
    </w:p>
    <w:p w14:paraId="60260FF5" w14:textId="77777777" w:rsidR="001F7818" w:rsidRDefault="001F7818">
      <w:pPr>
        <w:pStyle w:val="BodyText"/>
      </w:pPr>
    </w:p>
    <w:p w14:paraId="2F3F245D" w14:textId="77777777" w:rsidR="001F7818" w:rsidRDefault="00000000">
      <w:pPr>
        <w:pStyle w:val="ListParagraph"/>
        <w:numPr>
          <w:ilvl w:val="0"/>
          <w:numId w:val="2"/>
        </w:numPr>
        <w:tabs>
          <w:tab w:val="left" w:pos="1193"/>
          <w:tab w:val="left" w:pos="1194"/>
        </w:tabs>
        <w:spacing w:before="174"/>
        <w:rPr>
          <w:b/>
          <w:sz w:val="24"/>
        </w:rPr>
      </w:pPr>
      <w:r>
        <w:rPr>
          <w:b/>
          <w:sz w:val="24"/>
        </w:rPr>
        <w:t>Targeted collection of safety</w:t>
      </w:r>
      <w:r>
        <w:rPr>
          <w:b/>
          <w:spacing w:val="-4"/>
          <w:sz w:val="24"/>
        </w:rPr>
        <w:t xml:space="preserve"> </w:t>
      </w:r>
      <w:r>
        <w:rPr>
          <w:b/>
          <w:sz w:val="24"/>
        </w:rPr>
        <w:t>data</w:t>
      </w:r>
    </w:p>
    <w:p w14:paraId="2462CF04" w14:textId="77777777" w:rsidR="001F7818" w:rsidRDefault="00000000">
      <w:pPr>
        <w:spacing w:before="120"/>
        <w:ind w:left="113" w:right="196"/>
      </w:pPr>
      <w:proofErr w:type="gramStart"/>
      <w:r>
        <w:t>As a general rule</w:t>
      </w:r>
      <w:proofErr w:type="gramEnd"/>
      <w:r>
        <w:t xml:space="preserve">, all clinical trial adverse events should be collected and reported unless there is justification in a risk assessment for not doing so. Collection and reporting of all adverse events in a clinical trial is standard practice in the early development of the IMP, but </w:t>
      </w:r>
      <w:r>
        <w:rPr>
          <w:b/>
        </w:rPr>
        <w:t>once IMPs have been registered and marketed, international agencies support a more risk-based approach</w:t>
      </w:r>
      <w:r>
        <w:t>, detailed below. All non-serious adverse reactions still need to be captured in the participant’s medical or study record.</w:t>
      </w:r>
    </w:p>
    <w:p w14:paraId="7DAC8E03" w14:textId="77777777" w:rsidR="001F7818" w:rsidRDefault="00000000">
      <w:pPr>
        <w:pStyle w:val="BodyText"/>
        <w:spacing w:before="121"/>
        <w:ind w:left="114"/>
      </w:pPr>
      <w:r>
        <w:rPr>
          <w:u w:val="single"/>
        </w:rPr>
        <w:t>When registered IMPs are used within their marketing approval</w:t>
      </w:r>
    </w:p>
    <w:p w14:paraId="5FD106D1" w14:textId="77777777" w:rsidR="001F7818" w:rsidRDefault="00000000">
      <w:pPr>
        <w:pStyle w:val="BodyText"/>
        <w:spacing w:before="119"/>
        <w:ind w:left="113" w:right="135"/>
      </w:pPr>
      <w:r>
        <w:t>Where supported by data from use of the IMP - and where the number of participants exposed is sufficient to adequately characterise the IMP’s safety profile - reduced (</w:t>
      </w:r>
      <w:proofErr w:type="gramStart"/>
      <w:r>
        <w:t>i.e.</w:t>
      </w:r>
      <w:proofErr w:type="gramEnd"/>
      <w:r>
        <w:t xml:space="preserve"> targeted) safety data collection may be appropriate. If the occurrence of common, non-serious adverse events has been generally similar across multiple trials, it is reasonable to conclude that their occurrence in the population to be studied will be </w:t>
      </w:r>
      <w:proofErr w:type="gramStart"/>
      <w:r>
        <w:t>similar to</w:t>
      </w:r>
      <w:proofErr w:type="gramEnd"/>
      <w:r>
        <w:t xml:space="preserve"> rates observed in previously conducted trials. Therefore, the need to report these adverse events on the Case Report Form (CRF) may be waived (meaning that they are not reported to the sponsor). Any selective safety reporting processes should be clearly described and justified in the protocol and/or ethics application as well as in this risk assessment.</w:t>
      </w:r>
    </w:p>
    <w:p w14:paraId="70FF7855" w14:textId="77777777" w:rsidR="001F7818" w:rsidRDefault="00000000">
      <w:pPr>
        <w:pStyle w:val="BodyText"/>
        <w:spacing w:before="121"/>
        <w:ind w:left="114" w:right="445"/>
      </w:pPr>
      <w:r>
        <w:rPr>
          <w:u w:val="single"/>
        </w:rPr>
        <w:t>When IMPs are used differently from the conditions of their marketing approval or in the later stages of</w:t>
      </w:r>
      <w:r>
        <w:t xml:space="preserve"> </w:t>
      </w:r>
      <w:r>
        <w:rPr>
          <w:u w:val="single"/>
        </w:rPr>
        <w:t>premarket development</w:t>
      </w:r>
    </w:p>
    <w:p w14:paraId="13B8511D" w14:textId="77777777" w:rsidR="001F7818" w:rsidRDefault="00000000">
      <w:pPr>
        <w:pStyle w:val="BodyText"/>
        <w:spacing w:before="119"/>
        <w:ind w:left="113" w:right="124"/>
      </w:pPr>
      <w:r>
        <w:t>Where IMPs are used differently from the conditions of their registration and marketing approval (</w:t>
      </w:r>
      <w:proofErr w:type="gramStart"/>
      <w:r>
        <w:t>i.e.</w:t>
      </w:r>
      <w:proofErr w:type="gramEnd"/>
      <w:r>
        <w:t xml:space="preserve"> as listed in the Australian Product Information), the researchers must assess whether this different use* in the proposed clinical trial may lead to new, more severe or more frequent adverse reactions or new drug-drug interactions. If it is reasonable to conclude that the occurrence of common, non-serious adverse events in the population to be studied will be </w:t>
      </w:r>
      <w:proofErr w:type="gramStart"/>
      <w:r>
        <w:t>similar to</w:t>
      </w:r>
      <w:proofErr w:type="gramEnd"/>
      <w:r>
        <w:t xml:space="preserve"> rates observed in previously conducted trials, the need to report these adverse events on the Case Report Form (CRF) may be waived. Any selective safety reporting processes should be clearly described and justified in the protocol and/or ethics application as well as in this risk assessment.</w:t>
      </w:r>
    </w:p>
    <w:p w14:paraId="210C7F4F" w14:textId="77777777" w:rsidR="001F7818" w:rsidRDefault="00000000">
      <w:pPr>
        <w:spacing w:before="119"/>
        <w:ind w:left="113" w:right="187"/>
        <w:rPr>
          <w:sz w:val="20"/>
        </w:rPr>
      </w:pPr>
      <w:r>
        <w:rPr>
          <w:sz w:val="20"/>
        </w:rPr>
        <w:t>* The changed conditions may be a new population (</w:t>
      </w:r>
      <w:proofErr w:type="gramStart"/>
      <w:r>
        <w:rPr>
          <w:sz w:val="20"/>
        </w:rPr>
        <w:t>e.g.</w:t>
      </w:r>
      <w:proofErr w:type="gramEnd"/>
      <w:r>
        <w:rPr>
          <w:sz w:val="20"/>
        </w:rPr>
        <w:t xml:space="preserve"> in terms of age, gender or other patient characteristics), a new combination therapy, a different concomitant medication, a different dose or dosage regime or a different route of administration.</w:t>
      </w:r>
    </w:p>
    <w:p w14:paraId="777CAEE5" w14:textId="77777777" w:rsidR="001F7818" w:rsidRDefault="001F7818">
      <w:pPr>
        <w:rPr>
          <w:sz w:val="20"/>
        </w:rPr>
        <w:sectPr w:rsidR="001F7818">
          <w:footerReference w:type="default" r:id="rId19"/>
          <w:pgSz w:w="11910" w:h="16840"/>
          <w:pgMar w:top="1160" w:right="1040" w:bottom="1140" w:left="1020" w:header="0" w:footer="957" w:gutter="0"/>
          <w:pgNumType w:start="16"/>
          <w:cols w:space="720"/>
        </w:sectPr>
      </w:pPr>
    </w:p>
    <w:p w14:paraId="054E860D" w14:textId="77777777" w:rsidR="001F7818" w:rsidRDefault="00000000">
      <w:pPr>
        <w:pStyle w:val="Heading2"/>
        <w:numPr>
          <w:ilvl w:val="0"/>
          <w:numId w:val="2"/>
        </w:numPr>
        <w:tabs>
          <w:tab w:val="left" w:pos="1193"/>
          <w:tab w:val="left" w:pos="1194"/>
        </w:tabs>
        <w:spacing w:before="35"/>
        <w:ind w:left="1193" w:right="889"/>
      </w:pPr>
      <w:r>
        <w:lastRenderedPageBreak/>
        <w:t>Reduced requirement for expedited (time-critical) reporting of certain Serious Adverse</w:t>
      </w:r>
      <w:r>
        <w:rPr>
          <w:spacing w:val="-1"/>
        </w:rPr>
        <w:t xml:space="preserve"> </w:t>
      </w:r>
      <w:r>
        <w:t>Events</w:t>
      </w:r>
    </w:p>
    <w:p w14:paraId="307941C4" w14:textId="77777777" w:rsidR="001F7818" w:rsidRDefault="00000000">
      <w:pPr>
        <w:pStyle w:val="BodyText"/>
        <w:spacing w:before="120"/>
        <w:ind w:left="113" w:right="189"/>
      </w:pPr>
      <w:r>
        <w:t xml:space="preserve">Within the protocol, it is possible to define those serious adverse events (SAEs) that do not require immediate reporting by the investigator to the sponsor despite meeting the definition of an SAE. Examples </w:t>
      </w:r>
      <w:proofErr w:type="gramStart"/>
      <w:r>
        <w:t>include:</w:t>
      </w:r>
      <w:proofErr w:type="gramEnd"/>
      <w:r>
        <w:t xml:space="preserve"> trial outcomes (otherwise known as endpoints) that will be captured and monitored by the trial’s Data and Safety Monitoring Board (e.g. death in a stroke trial); and pre-planned events (e.g. elective surgeries).</w:t>
      </w:r>
    </w:p>
    <w:p w14:paraId="36DCDA04" w14:textId="77777777" w:rsidR="001F7818" w:rsidRDefault="00000000">
      <w:pPr>
        <w:pStyle w:val="Heading2"/>
        <w:numPr>
          <w:ilvl w:val="0"/>
          <w:numId w:val="2"/>
        </w:numPr>
        <w:tabs>
          <w:tab w:val="left" w:pos="1193"/>
          <w:tab w:val="left" w:pos="1194"/>
        </w:tabs>
        <w:spacing w:before="179"/>
      </w:pPr>
      <w:r>
        <w:t>Trial monitoring – a focus on risk-based</w:t>
      </w:r>
      <w:r>
        <w:rPr>
          <w:spacing w:val="-7"/>
        </w:rPr>
        <w:t xml:space="preserve"> </w:t>
      </w:r>
      <w:r>
        <w:t>monitoring</w:t>
      </w:r>
    </w:p>
    <w:p w14:paraId="51A48ED0" w14:textId="77777777" w:rsidR="001F7818" w:rsidRDefault="00000000">
      <w:pPr>
        <w:spacing w:before="121"/>
        <w:ind w:left="113" w:right="307"/>
      </w:pPr>
      <w:r>
        <w:t xml:space="preserve">The </w:t>
      </w:r>
      <w:r>
        <w:rPr>
          <w:b/>
        </w:rPr>
        <w:t xml:space="preserve">purpose </w:t>
      </w:r>
      <w:r>
        <w:t>of trial monitoring is to oversee the progress of a trial to protect the rights and well-being of trial participants and to give reassurance that the trial protocol and procedures are being followed, that legal/governance requirements are being complied with, and that the critical data collected are reliable. (</w:t>
      </w:r>
      <w:r>
        <w:rPr>
          <w:b/>
        </w:rPr>
        <w:t>Trial monitoring focuses on quality control and is undertaken by a representative of the sponsor; it differs from the functions of those undertaking safety monitoring but there may be some overlap</w:t>
      </w:r>
      <w:r>
        <w:t>.)</w:t>
      </w:r>
    </w:p>
    <w:p w14:paraId="3107A6B8" w14:textId="77777777" w:rsidR="001F7818" w:rsidRDefault="00000000">
      <w:pPr>
        <w:spacing w:before="120"/>
        <w:ind w:left="113" w:right="91"/>
        <w:rPr>
          <w:b/>
        </w:rPr>
      </w:pPr>
      <w:r>
        <w:t xml:space="preserve">The trial risk assessment should be used to determine the intensity, focus and type of trial monitoring undertaken. There are </w:t>
      </w:r>
      <w:proofErr w:type="gramStart"/>
      <w:r>
        <w:t>a number of</w:t>
      </w:r>
      <w:proofErr w:type="gramEnd"/>
      <w:r>
        <w:t xml:space="preserve"> </w:t>
      </w:r>
      <w:r>
        <w:rPr>
          <w:b/>
        </w:rPr>
        <w:t>different approaches and techniques that are used for trial monitoring</w:t>
      </w:r>
    </w:p>
    <w:p w14:paraId="0D939C91" w14:textId="77777777" w:rsidR="001F7818" w:rsidRDefault="00000000">
      <w:pPr>
        <w:pStyle w:val="ListParagraph"/>
        <w:numPr>
          <w:ilvl w:val="0"/>
          <w:numId w:val="1"/>
        </w:numPr>
        <w:tabs>
          <w:tab w:val="left" w:pos="273"/>
        </w:tabs>
        <w:spacing w:before="1"/>
      </w:pPr>
      <w:r>
        <w:t>these can be categorised into two main</w:t>
      </w:r>
      <w:r>
        <w:rPr>
          <w:spacing w:val="-4"/>
        </w:rPr>
        <w:t xml:space="preserve"> </w:t>
      </w:r>
      <w:r>
        <w:t>types:</w:t>
      </w:r>
    </w:p>
    <w:p w14:paraId="72EA113B" w14:textId="77777777" w:rsidR="001F7818" w:rsidRDefault="00000000">
      <w:pPr>
        <w:pStyle w:val="ListParagraph"/>
        <w:numPr>
          <w:ilvl w:val="1"/>
          <w:numId w:val="1"/>
        </w:numPr>
        <w:tabs>
          <w:tab w:val="left" w:pos="833"/>
          <w:tab w:val="left" w:pos="834"/>
        </w:tabs>
        <w:spacing w:before="119"/>
        <w:ind w:right="1004"/>
      </w:pPr>
      <w:r>
        <w:rPr>
          <w:b/>
        </w:rPr>
        <w:t xml:space="preserve">Central monitoring </w:t>
      </w:r>
      <w:r>
        <w:t>involves the review of centralised data, for example, by trial oversight committees, data management staff or statisticians. This may</w:t>
      </w:r>
      <w:r>
        <w:rPr>
          <w:spacing w:val="-8"/>
        </w:rPr>
        <w:t xml:space="preserve"> </w:t>
      </w:r>
      <w:r>
        <w:t>include:</w:t>
      </w:r>
    </w:p>
    <w:p w14:paraId="18A40B3B" w14:textId="77777777" w:rsidR="001F7818" w:rsidRDefault="00000000">
      <w:pPr>
        <w:pStyle w:val="ListParagraph"/>
        <w:numPr>
          <w:ilvl w:val="2"/>
          <w:numId w:val="1"/>
        </w:numPr>
        <w:tabs>
          <w:tab w:val="left" w:pos="1553"/>
          <w:tab w:val="left" w:pos="1554"/>
        </w:tabs>
        <w:spacing w:before="1" w:line="272" w:lineRule="exact"/>
        <w:ind w:hanging="361"/>
      </w:pPr>
      <w:r>
        <w:t>Central review by the coordinating trial team</w:t>
      </w:r>
      <w:r>
        <w:rPr>
          <w:spacing w:val="-5"/>
        </w:rPr>
        <w:t xml:space="preserve"> </w:t>
      </w:r>
      <w:r>
        <w:t>of</w:t>
      </w:r>
    </w:p>
    <w:p w14:paraId="684FA794" w14:textId="77777777" w:rsidR="001F7818" w:rsidRDefault="00000000">
      <w:pPr>
        <w:pStyle w:val="ListParagraph"/>
        <w:numPr>
          <w:ilvl w:val="3"/>
          <w:numId w:val="1"/>
        </w:numPr>
        <w:tabs>
          <w:tab w:val="left" w:pos="2273"/>
          <w:tab w:val="left" w:pos="2274"/>
        </w:tabs>
        <w:ind w:right="272"/>
      </w:pPr>
      <w:r>
        <w:t>Data from sites (</w:t>
      </w:r>
      <w:proofErr w:type="gramStart"/>
      <w:r>
        <w:t>e.g.</w:t>
      </w:r>
      <w:proofErr w:type="gramEnd"/>
      <w:r>
        <w:t xml:space="preserve"> a review of the Case Report Form for inconsistent, missing or invalid data, late or poor CRF completion, confirmation that CRFs have been completed by authorised</w:t>
      </w:r>
      <w:r>
        <w:rPr>
          <w:spacing w:val="-1"/>
        </w:rPr>
        <w:t xml:space="preserve"> </w:t>
      </w:r>
      <w:r>
        <w:t>personnel);</w:t>
      </w:r>
    </w:p>
    <w:p w14:paraId="52DCCE1A" w14:textId="77777777" w:rsidR="001F7818" w:rsidRDefault="00000000">
      <w:pPr>
        <w:pStyle w:val="ListParagraph"/>
        <w:numPr>
          <w:ilvl w:val="3"/>
          <w:numId w:val="1"/>
        </w:numPr>
        <w:tabs>
          <w:tab w:val="left" w:pos="2273"/>
          <w:tab w:val="left" w:pos="2274"/>
        </w:tabs>
        <w:ind w:right="169"/>
      </w:pPr>
      <w:r>
        <w:t>Statistical monitoring (for large or multicentre trials) includes, for example, examining patterns of accumulating data using statistical approaches or modelling. Some examples of this would be checking for unusual data patterns or a between- sites comparison of adverse event reporting</w:t>
      </w:r>
      <w:r>
        <w:rPr>
          <w:spacing w:val="-7"/>
        </w:rPr>
        <w:t xml:space="preserve"> </w:t>
      </w:r>
      <w:r>
        <w:t>rates.</w:t>
      </w:r>
    </w:p>
    <w:p w14:paraId="7BDBA684" w14:textId="77777777" w:rsidR="001F7818" w:rsidRDefault="00000000">
      <w:pPr>
        <w:pStyle w:val="ListParagraph"/>
        <w:numPr>
          <w:ilvl w:val="1"/>
          <w:numId w:val="1"/>
        </w:numPr>
        <w:tabs>
          <w:tab w:val="left" w:pos="834"/>
          <w:tab w:val="left" w:pos="835"/>
        </w:tabs>
        <w:ind w:right="174"/>
      </w:pPr>
      <w:r>
        <w:rPr>
          <w:b/>
        </w:rPr>
        <w:t xml:space="preserve">On-site monitoring </w:t>
      </w:r>
      <w:r>
        <w:t xml:space="preserve">(called </w:t>
      </w:r>
      <w:r>
        <w:rPr>
          <w:b/>
        </w:rPr>
        <w:t xml:space="preserve">remote monitoring </w:t>
      </w:r>
      <w:r>
        <w:t xml:space="preserve">when this is done from an off-site location) involves visits to the site to verify the existence of trial documents and source data and to verify site staff understanding of, and compliance with, the protocol and trial procedures. Some examples </w:t>
      </w:r>
      <w:proofErr w:type="gramStart"/>
      <w:r>
        <w:t>are:</w:t>
      </w:r>
      <w:proofErr w:type="gramEnd"/>
      <w:r>
        <w:t xml:space="preserve"> targeted source data verification (SDV) where critical data elements such as key eligibility and outcome (endpoint) data are prioritised; checks for understanding and adherence to trial protocol, GCP and regulatory requirements; review of trial procedures (e.g. informed consent and safety reporting procedures, data capture, CRF completion); and verification that resources and facilities remain adequate. Some of these activities can be completed off-site (“remote</w:t>
      </w:r>
      <w:r>
        <w:rPr>
          <w:spacing w:val="-24"/>
        </w:rPr>
        <w:t xml:space="preserve"> </w:t>
      </w:r>
      <w:r>
        <w:t>monitoring”).</w:t>
      </w:r>
    </w:p>
    <w:p w14:paraId="34900573" w14:textId="77777777" w:rsidR="001F7818" w:rsidRDefault="00000000">
      <w:pPr>
        <w:pStyle w:val="BodyText"/>
        <w:spacing w:before="116"/>
        <w:ind w:left="114" w:right="297"/>
      </w:pPr>
      <w:r>
        <w:t>Trial monitoring efforts should focus on where they are most needed (</w:t>
      </w:r>
      <w:proofErr w:type="gramStart"/>
      <w:r>
        <w:t>i.e.</w:t>
      </w:r>
      <w:proofErr w:type="gramEnd"/>
      <w:r>
        <w:t xml:space="preserve"> critical data points and critical trial processes); this is known as ‘</w:t>
      </w:r>
      <w:r>
        <w:rPr>
          <w:b/>
        </w:rPr>
        <w:t>risk-based monitoring’</w:t>
      </w:r>
      <w:r>
        <w:t>, it is also increasingly used to describe ‘adaptive’ monitoring, where the focus of monitoring is on those sites that appear to need it most.</w:t>
      </w:r>
    </w:p>
    <w:p w14:paraId="142DCB0C" w14:textId="77777777" w:rsidR="001F7818" w:rsidRDefault="00000000">
      <w:pPr>
        <w:pStyle w:val="BodyText"/>
        <w:spacing w:before="120"/>
        <w:ind w:left="113" w:right="106"/>
      </w:pPr>
      <w:r>
        <w:t xml:space="preserve">In multi-site investigator-initiated clinical trials, central monitoring activities are being used to complement, </w:t>
      </w:r>
      <w:proofErr w:type="gramStart"/>
      <w:r>
        <w:t>reduce</w:t>
      </w:r>
      <w:proofErr w:type="gramEnd"/>
      <w:r>
        <w:t xml:space="preserve"> or sometimes replace on-site / remote monitoring (particularly the focus on verifying source data). There are many different approaches to quality control in a clinical trial; the most appropriate modalities will depend on the number of sites and logistical issues as well as the risk. </w:t>
      </w:r>
      <w:r>
        <w:rPr>
          <w:b/>
        </w:rPr>
        <w:t>When determining the intensity, type and focus of trial monitoring</w:t>
      </w:r>
      <w:r>
        <w:t xml:space="preserve">, consider the principles outlined in the </w:t>
      </w:r>
      <w:r>
        <w:rPr>
          <w:u w:val="single"/>
        </w:rPr>
        <w:t>table overleaf</w:t>
      </w:r>
      <w:r>
        <w:t xml:space="preserve"> (extracted from</w:t>
      </w:r>
      <w:hyperlink r:id="rId20">
        <w:r>
          <w:t xml:space="preserve"> ‘NHMRC Guidance: Safety Monitoring and Reporting in Clinical Trials Involving Therapeutic Goods’ </w:t>
        </w:r>
      </w:hyperlink>
      <w:r>
        <w:t>(2016).</w:t>
      </w:r>
    </w:p>
    <w:p w14:paraId="3BD33CAA" w14:textId="77777777" w:rsidR="001F7818" w:rsidRDefault="00000000">
      <w:pPr>
        <w:pStyle w:val="BodyText"/>
        <w:spacing w:before="120"/>
        <w:ind w:left="113" w:right="336"/>
      </w:pPr>
      <w:r>
        <w:t xml:space="preserve">The sponsor’s approach to monitoring should be documented in a plan that describes their monitoring strategy, the monitoring responsibilities of all the parties involved, the various monitoring methods to be used, and the rationale for their use. Note that CRDO has recently developed a </w:t>
      </w:r>
      <w:r>
        <w:rPr>
          <w:b/>
        </w:rPr>
        <w:t xml:space="preserve">Clinical Monitoring Plan </w:t>
      </w:r>
      <w:r>
        <w:t xml:space="preserve">template, which is available on the </w:t>
      </w:r>
      <w:hyperlink r:id="rId21">
        <w:r>
          <w:rPr>
            <w:u w:val="single"/>
          </w:rPr>
          <w:t>CRDO website</w:t>
        </w:r>
        <w:r>
          <w:t xml:space="preserve"> </w:t>
        </w:r>
      </w:hyperlink>
      <w:r>
        <w:t>along with the CRDO SOP “Monitoring Visit Activities” which provides guidance.</w:t>
      </w:r>
    </w:p>
    <w:p w14:paraId="31CB0D2A" w14:textId="77777777" w:rsidR="001F7818" w:rsidRDefault="001F7818">
      <w:pPr>
        <w:sectPr w:rsidR="001F7818">
          <w:pgSz w:w="11910" w:h="16840"/>
          <w:pgMar w:top="1080" w:right="1040" w:bottom="1140" w:left="1020" w:header="0" w:footer="957" w:gutter="0"/>
          <w:cols w:space="720"/>
        </w:sectPr>
      </w:pPr>
    </w:p>
    <w:p w14:paraId="55C4E211" w14:textId="77777777" w:rsidR="001F7818" w:rsidRDefault="00000000">
      <w:pPr>
        <w:pStyle w:val="BodyText"/>
        <w:ind w:left="588"/>
        <w:rPr>
          <w:sz w:val="20"/>
        </w:rPr>
      </w:pPr>
      <w:r>
        <w:rPr>
          <w:noProof/>
          <w:sz w:val="20"/>
        </w:rPr>
        <w:lastRenderedPageBreak/>
        <w:drawing>
          <wp:inline distT="0" distB="0" distL="0" distR="0" wp14:anchorId="3FB3F36E" wp14:editId="758E9C7F">
            <wp:extent cx="5486906" cy="340852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2" cstate="print"/>
                    <a:stretch>
                      <a:fillRect/>
                    </a:stretch>
                  </pic:blipFill>
                  <pic:spPr>
                    <a:xfrm>
                      <a:off x="0" y="0"/>
                      <a:ext cx="5486906" cy="3408521"/>
                    </a:xfrm>
                    <a:prstGeom prst="rect">
                      <a:avLst/>
                    </a:prstGeom>
                  </pic:spPr>
                </pic:pic>
              </a:graphicData>
            </a:graphic>
          </wp:inline>
        </w:drawing>
      </w:r>
    </w:p>
    <w:p w14:paraId="7D218FE5" w14:textId="77777777" w:rsidR="001F7818" w:rsidRDefault="001F7818">
      <w:pPr>
        <w:pStyle w:val="BodyText"/>
        <w:spacing w:before="4"/>
        <w:rPr>
          <w:sz w:val="24"/>
        </w:rPr>
      </w:pPr>
    </w:p>
    <w:p w14:paraId="0B9A4FB6" w14:textId="77777777" w:rsidR="001F7818" w:rsidRDefault="00000000">
      <w:pPr>
        <w:pStyle w:val="Heading2"/>
        <w:numPr>
          <w:ilvl w:val="0"/>
          <w:numId w:val="2"/>
        </w:numPr>
        <w:tabs>
          <w:tab w:val="left" w:pos="1247"/>
          <w:tab w:val="left" w:pos="1248"/>
        </w:tabs>
        <w:spacing w:before="51"/>
        <w:ind w:left="1248" w:hanging="774"/>
      </w:pPr>
      <w:r>
        <w:t>Investigational Medicinal Products (IMP) - traceability and</w:t>
      </w:r>
      <w:r>
        <w:rPr>
          <w:spacing w:val="-11"/>
        </w:rPr>
        <w:t xml:space="preserve"> </w:t>
      </w:r>
      <w:r>
        <w:t>accountability</w:t>
      </w:r>
    </w:p>
    <w:p w14:paraId="39F0B4FC" w14:textId="77777777" w:rsidR="001F7818" w:rsidRDefault="00000000">
      <w:pPr>
        <w:pStyle w:val="BodyText"/>
        <w:spacing w:before="121"/>
        <w:ind w:left="113" w:right="100"/>
      </w:pPr>
      <w:r>
        <w:t xml:space="preserve">IMP (drug) accountability refers to maintaining documentation that ensures traceability of the IMP used in a clinical trial. The level of IMP accountability should correspond to what is necessary for the scientific validity of the trial outcome or the safety to the trial participants. Therefore, when proposing reduced drug accountability, the impact should be </w:t>
      </w:r>
      <w:proofErr w:type="gramStart"/>
      <w:r>
        <w:t>taken into account</w:t>
      </w:r>
      <w:proofErr w:type="gramEnd"/>
      <w:r>
        <w:t>. The level of accountability needed may vary. It depends on several factors, such as whether the IMP has marketing approval, the trial design (</w:t>
      </w:r>
      <w:proofErr w:type="gramStart"/>
      <w:r>
        <w:t>e.g.</w:t>
      </w:r>
      <w:proofErr w:type="gramEnd"/>
      <w:r>
        <w:t xml:space="preserve"> blinding or the complexity of the dosing regimen), who is administering the IMP, the toxicity of the IMP and its supply chain. A higher intensity of monitoring would be appropriate when compliance or storage of the IMP is critical to the trial outcomes. The risk assessment and management plan should include justifications for the planned</w:t>
      </w:r>
      <w:r>
        <w:rPr>
          <w:spacing w:val="-1"/>
        </w:rPr>
        <w:t xml:space="preserve"> </w:t>
      </w:r>
      <w:r>
        <w:t>documentation.</w:t>
      </w:r>
    </w:p>
    <w:p w14:paraId="625C0668" w14:textId="77777777" w:rsidR="001F7818" w:rsidRDefault="00000000">
      <w:pPr>
        <w:pStyle w:val="BodyText"/>
        <w:spacing w:before="120"/>
        <w:ind w:left="113" w:right="206"/>
      </w:pPr>
      <w:r>
        <w:t>In some trials, IMPs may be sourced from normal stock (</w:t>
      </w:r>
      <w:proofErr w:type="gramStart"/>
      <w:r>
        <w:t>e.g.</w:t>
      </w:r>
      <w:proofErr w:type="gramEnd"/>
      <w:r>
        <w:t xml:space="preserve"> from a community/hospital pharmacy) and normal prescribing practice and documentation would apply. In these trials, it may be possible to maintain simplified accountability records (</w:t>
      </w:r>
      <w:proofErr w:type="gramStart"/>
      <w:r>
        <w:t>e.g.</w:t>
      </w:r>
      <w:proofErr w:type="gramEnd"/>
      <w:r>
        <w:t xml:space="preserve"> the batch number of the product dispensed may be captured on a trial specific or standard prescription form and filed in a trial folder to permit retrospective verification).</w:t>
      </w:r>
    </w:p>
    <w:p w14:paraId="7F6E9BF8" w14:textId="77777777" w:rsidR="001F7818" w:rsidRDefault="00000000">
      <w:pPr>
        <w:pStyle w:val="Heading3"/>
        <w:ind w:right="135" w:firstLine="0"/>
        <w:rPr>
          <w:b w:val="0"/>
        </w:rPr>
      </w:pPr>
      <w:r>
        <w:rPr>
          <w:b w:val="0"/>
        </w:rPr>
        <w:t xml:space="preserve">Note that, </w:t>
      </w:r>
      <w:r>
        <w:t>even for Type A trials, where changes to the IMP preparation are required (</w:t>
      </w:r>
      <w:proofErr w:type="gramStart"/>
      <w:r>
        <w:t>e.g.</w:t>
      </w:r>
      <w:proofErr w:type="gramEnd"/>
      <w:r>
        <w:t xml:space="preserve"> additional encapsulation in order to blind the trial), a full chain of custody from manufacture to destruction applies</w:t>
      </w:r>
      <w:r>
        <w:rPr>
          <w:b w:val="0"/>
        </w:rPr>
        <w:t>.</w:t>
      </w:r>
    </w:p>
    <w:p w14:paraId="51627147" w14:textId="77777777" w:rsidR="001F7818" w:rsidRDefault="00000000">
      <w:pPr>
        <w:pStyle w:val="BodyText"/>
        <w:spacing w:before="120"/>
        <w:ind w:left="113" w:right="449" w:hanging="1"/>
      </w:pPr>
      <w:r>
        <w:t>In cases where the trial sponsor provides the IMP to the sites, accountability records of bulk receipt and destruction/return are required along with records that allow reconciliation of the bulk supply against individual participant use.</w:t>
      </w:r>
    </w:p>
    <w:p w14:paraId="48A0981E" w14:textId="77777777" w:rsidR="001F7818" w:rsidRDefault="001F7818">
      <w:pPr>
        <w:sectPr w:rsidR="001F7818">
          <w:pgSz w:w="11910" w:h="16840"/>
          <w:pgMar w:top="1300" w:right="1040" w:bottom="1140" w:left="1020" w:header="0" w:footer="957" w:gutter="0"/>
          <w:cols w:space="720"/>
        </w:sectPr>
      </w:pPr>
    </w:p>
    <w:p w14:paraId="53F8A33E" w14:textId="77777777" w:rsidR="001F7818" w:rsidRDefault="001F7818">
      <w:pPr>
        <w:pStyle w:val="BodyText"/>
        <w:spacing w:before="10"/>
        <w:rPr>
          <w:sz w:val="29"/>
        </w:rPr>
      </w:pPr>
    </w:p>
    <w:p w14:paraId="049B7464" w14:textId="77777777" w:rsidR="001F7818" w:rsidRDefault="00000000">
      <w:pPr>
        <w:pStyle w:val="Heading2"/>
        <w:spacing w:before="52"/>
        <w:ind w:firstLine="0"/>
      </w:pPr>
      <w:r>
        <w:rPr>
          <w:u w:val="single"/>
        </w:rPr>
        <w:t>PART 3: OUTCOME OF HAZARD AND RISK ASSESSMENT – IMPLICATIONS FOR TRIAL OVERSIGHT</w:t>
      </w:r>
    </w:p>
    <w:p w14:paraId="5ACCE543" w14:textId="77777777" w:rsidR="001F7818" w:rsidRDefault="001F7818">
      <w:pPr>
        <w:pStyle w:val="BodyText"/>
        <w:spacing w:before="8"/>
        <w:rPr>
          <w:b/>
          <w:sz w:val="19"/>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402"/>
        <w:gridCol w:w="4252"/>
        <w:gridCol w:w="6095"/>
      </w:tblGrid>
      <w:tr w:rsidR="001F7818" w14:paraId="43CE5024" w14:textId="77777777">
        <w:trPr>
          <w:trHeight w:val="484"/>
        </w:trPr>
        <w:tc>
          <w:tcPr>
            <w:tcW w:w="14738" w:type="dxa"/>
            <w:gridSpan w:val="4"/>
            <w:shd w:val="clear" w:color="auto" w:fill="BEBEBE"/>
          </w:tcPr>
          <w:p w14:paraId="01841961" w14:textId="77777777" w:rsidR="001F7818" w:rsidRDefault="00000000">
            <w:pPr>
              <w:pStyle w:val="TableParagraph"/>
              <w:spacing w:before="120"/>
              <w:ind w:left="107"/>
              <w:rPr>
                <w:b/>
                <w:sz w:val="20"/>
              </w:rPr>
            </w:pPr>
            <w:r>
              <w:rPr>
                <w:b/>
                <w:sz w:val="20"/>
              </w:rPr>
              <w:t>OUTCOME OF HAZARD AND RISK ASSESSMENT – IMPLICATIONS FOR REDUCTION/INCREASE IN SAFETY MONITORING</w:t>
            </w:r>
          </w:p>
        </w:tc>
      </w:tr>
      <w:tr w:rsidR="001F7818" w14:paraId="30FA7169" w14:textId="77777777">
        <w:trPr>
          <w:trHeight w:val="487"/>
        </w:trPr>
        <w:tc>
          <w:tcPr>
            <w:tcW w:w="989" w:type="dxa"/>
            <w:shd w:val="clear" w:color="auto" w:fill="D9D9D9"/>
          </w:tcPr>
          <w:p w14:paraId="5CE54DDE" w14:textId="77777777" w:rsidR="001F7818" w:rsidRDefault="00000000">
            <w:pPr>
              <w:pStyle w:val="TableParagraph"/>
              <w:spacing w:line="243" w:lineRule="exact"/>
              <w:ind w:left="8"/>
              <w:jc w:val="center"/>
              <w:rPr>
                <w:sz w:val="20"/>
              </w:rPr>
            </w:pPr>
            <w:r>
              <w:rPr>
                <w:sz w:val="20"/>
              </w:rPr>
              <w:t>#</w:t>
            </w:r>
          </w:p>
        </w:tc>
        <w:tc>
          <w:tcPr>
            <w:tcW w:w="3402" w:type="dxa"/>
            <w:shd w:val="clear" w:color="auto" w:fill="D9D9D9"/>
          </w:tcPr>
          <w:p w14:paraId="63E92C51" w14:textId="77777777" w:rsidR="001F7818" w:rsidRDefault="00000000">
            <w:pPr>
              <w:pStyle w:val="TableParagraph"/>
              <w:spacing w:line="243" w:lineRule="exact"/>
              <w:ind w:left="106"/>
              <w:rPr>
                <w:b/>
                <w:sz w:val="20"/>
              </w:rPr>
            </w:pPr>
            <w:r>
              <w:rPr>
                <w:b/>
                <w:sz w:val="20"/>
              </w:rPr>
              <w:t>Category</w:t>
            </w:r>
          </w:p>
        </w:tc>
        <w:tc>
          <w:tcPr>
            <w:tcW w:w="4252" w:type="dxa"/>
            <w:shd w:val="clear" w:color="auto" w:fill="D9D9D9"/>
          </w:tcPr>
          <w:p w14:paraId="03560422" w14:textId="77777777" w:rsidR="001F7818" w:rsidRDefault="00000000">
            <w:pPr>
              <w:pStyle w:val="TableParagraph"/>
              <w:spacing w:line="243" w:lineRule="exact"/>
              <w:ind w:left="106"/>
              <w:rPr>
                <w:b/>
                <w:sz w:val="20"/>
              </w:rPr>
            </w:pPr>
            <w:r>
              <w:rPr>
                <w:b/>
                <w:sz w:val="20"/>
              </w:rPr>
              <w:t>Safety monitoring change</w:t>
            </w:r>
          </w:p>
        </w:tc>
        <w:tc>
          <w:tcPr>
            <w:tcW w:w="6095" w:type="dxa"/>
            <w:shd w:val="clear" w:color="auto" w:fill="D9D9D9"/>
          </w:tcPr>
          <w:p w14:paraId="15E944A0" w14:textId="77777777" w:rsidR="001F7818" w:rsidRDefault="00000000">
            <w:pPr>
              <w:pStyle w:val="TableParagraph"/>
              <w:spacing w:line="243" w:lineRule="exact"/>
              <w:ind w:left="107"/>
              <w:rPr>
                <w:b/>
                <w:sz w:val="20"/>
              </w:rPr>
            </w:pPr>
            <w:r>
              <w:rPr>
                <w:b/>
                <w:sz w:val="20"/>
              </w:rPr>
              <w:t>Justification</w:t>
            </w:r>
          </w:p>
        </w:tc>
      </w:tr>
      <w:tr w:rsidR="001F7818" w14:paraId="31CA8DD6" w14:textId="77777777">
        <w:trPr>
          <w:trHeight w:val="634"/>
        </w:trPr>
        <w:tc>
          <w:tcPr>
            <w:tcW w:w="989" w:type="dxa"/>
          </w:tcPr>
          <w:p w14:paraId="12DDA755" w14:textId="77777777" w:rsidR="001F7818" w:rsidRDefault="001F7818">
            <w:pPr>
              <w:pStyle w:val="TableParagraph"/>
              <w:rPr>
                <w:rFonts w:ascii="Times New Roman"/>
                <w:sz w:val="20"/>
              </w:rPr>
            </w:pPr>
          </w:p>
        </w:tc>
        <w:tc>
          <w:tcPr>
            <w:tcW w:w="3402" w:type="dxa"/>
          </w:tcPr>
          <w:p w14:paraId="5C6927B7" w14:textId="77777777" w:rsidR="001F7818" w:rsidRDefault="00000000">
            <w:pPr>
              <w:pStyle w:val="TableParagraph"/>
              <w:ind w:left="106"/>
            </w:pPr>
            <w:r>
              <w:t>Targeted collection of safety data</w:t>
            </w:r>
          </w:p>
        </w:tc>
        <w:tc>
          <w:tcPr>
            <w:tcW w:w="4252" w:type="dxa"/>
          </w:tcPr>
          <w:p w14:paraId="49258E64" w14:textId="77777777" w:rsidR="001F7818" w:rsidRDefault="001F7818">
            <w:pPr>
              <w:pStyle w:val="TableParagraph"/>
              <w:rPr>
                <w:rFonts w:ascii="Times New Roman"/>
                <w:sz w:val="20"/>
              </w:rPr>
            </w:pPr>
          </w:p>
        </w:tc>
        <w:tc>
          <w:tcPr>
            <w:tcW w:w="6095" w:type="dxa"/>
          </w:tcPr>
          <w:p w14:paraId="40D47648" w14:textId="77777777" w:rsidR="001F7818" w:rsidRDefault="001F7818">
            <w:pPr>
              <w:pStyle w:val="TableParagraph"/>
              <w:rPr>
                <w:rFonts w:ascii="Times New Roman"/>
                <w:sz w:val="20"/>
              </w:rPr>
            </w:pPr>
          </w:p>
        </w:tc>
      </w:tr>
      <w:tr w:rsidR="001F7818" w14:paraId="76C29D09" w14:textId="77777777">
        <w:trPr>
          <w:trHeight w:val="1049"/>
        </w:trPr>
        <w:tc>
          <w:tcPr>
            <w:tcW w:w="989" w:type="dxa"/>
          </w:tcPr>
          <w:p w14:paraId="42B010E0" w14:textId="77777777" w:rsidR="001F7818" w:rsidRDefault="001F7818">
            <w:pPr>
              <w:pStyle w:val="TableParagraph"/>
              <w:rPr>
                <w:rFonts w:ascii="Times New Roman"/>
                <w:sz w:val="20"/>
              </w:rPr>
            </w:pPr>
          </w:p>
        </w:tc>
        <w:tc>
          <w:tcPr>
            <w:tcW w:w="3402" w:type="dxa"/>
          </w:tcPr>
          <w:p w14:paraId="77843BCF" w14:textId="77777777" w:rsidR="001F7818" w:rsidRDefault="00000000">
            <w:pPr>
              <w:pStyle w:val="TableParagraph"/>
              <w:ind w:left="106" w:right="230"/>
            </w:pPr>
            <w:r>
              <w:t>Reduced requirement for expedited (time-critical) reporting of certain Serious Adverse Events</w:t>
            </w:r>
          </w:p>
        </w:tc>
        <w:tc>
          <w:tcPr>
            <w:tcW w:w="4252" w:type="dxa"/>
          </w:tcPr>
          <w:p w14:paraId="26F77D9F" w14:textId="77777777" w:rsidR="001F7818" w:rsidRDefault="001F7818">
            <w:pPr>
              <w:pStyle w:val="TableParagraph"/>
              <w:rPr>
                <w:rFonts w:ascii="Times New Roman"/>
                <w:sz w:val="20"/>
              </w:rPr>
            </w:pPr>
          </w:p>
        </w:tc>
        <w:tc>
          <w:tcPr>
            <w:tcW w:w="6095" w:type="dxa"/>
          </w:tcPr>
          <w:p w14:paraId="7F9AF554" w14:textId="77777777" w:rsidR="001F7818" w:rsidRDefault="001F7818">
            <w:pPr>
              <w:pStyle w:val="TableParagraph"/>
              <w:rPr>
                <w:rFonts w:ascii="Times New Roman"/>
                <w:sz w:val="20"/>
              </w:rPr>
            </w:pPr>
          </w:p>
        </w:tc>
      </w:tr>
      <w:tr w:rsidR="001F7818" w14:paraId="32E817A6" w14:textId="77777777">
        <w:trPr>
          <w:trHeight w:val="782"/>
        </w:trPr>
        <w:tc>
          <w:tcPr>
            <w:tcW w:w="989" w:type="dxa"/>
          </w:tcPr>
          <w:p w14:paraId="230F567C" w14:textId="77777777" w:rsidR="001F7818" w:rsidRDefault="001F7818">
            <w:pPr>
              <w:pStyle w:val="TableParagraph"/>
              <w:rPr>
                <w:rFonts w:ascii="Times New Roman"/>
                <w:sz w:val="20"/>
              </w:rPr>
            </w:pPr>
          </w:p>
        </w:tc>
        <w:tc>
          <w:tcPr>
            <w:tcW w:w="3402" w:type="dxa"/>
          </w:tcPr>
          <w:p w14:paraId="1E75A266" w14:textId="77777777" w:rsidR="001F7818" w:rsidRDefault="00000000">
            <w:pPr>
              <w:pStyle w:val="TableParagraph"/>
              <w:spacing w:before="1"/>
              <w:ind w:left="106" w:right="278"/>
            </w:pPr>
            <w:r>
              <w:t>Trial monitoring – a focus on risk- based monitoring</w:t>
            </w:r>
          </w:p>
        </w:tc>
        <w:tc>
          <w:tcPr>
            <w:tcW w:w="4252" w:type="dxa"/>
          </w:tcPr>
          <w:p w14:paraId="21E3E43F" w14:textId="77777777" w:rsidR="001F7818" w:rsidRDefault="001F7818">
            <w:pPr>
              <w:pStyle w:val="TableParagraph"/>
              <w:rPr>
                <w:rFonts w:ascii="Times New Roman"/>
                <w:sz w:val="20"/>
              </w:rPr>
            </w:pPr>
          </w:p>
        </w:tc>
        <w:tc>
          <w:tcPr>
            <w:tcW w:w="6095" w:type="dxa"/>
          </w:tcPr>
          <w:p w14:paraId="3EB7F969" w14:textId="77777777" w:rsidR="001F7818" w:rsidRDefault="001F7818">
            <w:pPr>
              <w:pStyle w:val="TableParagraph"/>
              <w:rPr>
                <w:rFonts w:ascii="Times New Roman"/>
                <w:sz w:val="20"/>
              </w:rPr>
            </w:pPr>
          </w:p>
        </w:tc>
      </w:tr>
      <w:tr w:rsidR="001F7818" w14:paraId="25095B7E" w14:textId="77777777">
        <w:trPr>
          <w:trHeight w:val="1074"/>
        </w:trPr>
        <w:tc>
          <w:tcPr>
            <w:tcW w:w="989" w:type="dxa"/>
          </w:tcPr>
          <w:p w14:paraId="0CE0015E" w14:textId="77777777" w:rsidR="001F7818" w:rsidRDefault="001F7818">
            <w:pPr>
              <w:pStyle w:val="TableParagraph"/>
              <w:rPr>
                <w:rFonts w:ascii="Times New Roman"/>
                <w:sz w:val="20"/>
              </w:rPr>
            </w:pPr>
          </w:p>
        </w:tc>
        <w:tc>
          <w:tcPr>
            <w:tcW w:w="3402" w:type="dxa"/>
          </w:tcPr>
          <w:p w14:paraId="08A12042" w14:textId="77777777" w:rsidR="001F7818" w:rsidRDefault="00000000">
            <w:pPr>
              <w:pStyle w:val="TableParagraph"/>
              <w:ind w:left="106" w:right="186"/>
            </w:pPr>
            <w:r>
              <w:t>Investigational Medicinal Products (IMP) - traceability and accountability</w:t>
            </w:r>
          </w:p>
        </w:tc>
        <w:tc>
          <w:tcPr>
            <w:tcW w:w="4252" w:type="dxa"/>
          </w:tcPr>
          <w:p w14:paraId="285F44CB" w14:textId="77777777" w:rsidR="001F7818" w:rsidRDefault="001F7818">
            <w:pPr>
              <w:pStyle w:val="TableParagraph"/>
              <w:rPr>
                <w:rFonts w:ascii="Times New Roman"/>
                <w:sz w:val="20"/>
              </w:rPr>
            </w:pPr>
          </w:p>
        </w:tc>
        <w:tc>
          <w:tcPr>
            <w:tcW w:w="6095" w:type="dxa"/>
          </w:tcPr>
          <w:p w14:paraId="69DED7CA" w14:textId="77777777" w:rsidR="001F7818" w:rsidRDefault="001F7818">
            <w:pPr>
              <w:pStyle w:val="TableParagraph"/>
              <w:rPr>
                <w:rFonts w:ascii="Times New Roman"/>
                <w:sz w:val="20"/>
              </w:rPr>
            </w:pPr>
          </w:p>
        </w:tc>
      </w:tr>
    </w:tbl>
    <w:p w14:paraId="7307B4F5" w14:textId="77777777" w:rsidR="001F7818" w:rsidRDefault="001F7818">
      <w:pPr>
        <w:pStyle w:val="BodyText"/>
        <w:rPr>
          <w:b/>
          <w:sz w:val="24"/>
        </w:rPr>
      </w:pPr>
    </w:p>
    <w:p w14:paraId="09B60016" w14:textId="77777777" w:rsidR="001F7818" w:rsidRDefault="001F7818">
      <w:pPr>
        <w:pStyle w:val="BodyText"/>
        <w:rPr>
          <w:b/>
          <w:sz w:val="24"/>
        </w:rPr>
      </w:pPr>
    </w:p>
    <w:p w14:paraId="262E00D2" w14:textId="77777777" w:rsidR="001F7818" w:rsidRDefault="001F7818">
      <w:pPr>
        <w:pStyle w:val="BodyText"/>
        <w:spacing w:before="7"/>
        <w:rPr>
          <w:b/>
          <w:sz w:val="25"/>
        </w:rPr>
      </w:pPr>
    </w:p>
    <w:p w14:paraId="4DE22DF0" w14:textId="77777777" w:rsidR="001F7818" w:rsidRDefault="00000000">
      <w:pPr>
        <w:ind w:left="114"/>
        <w:rPr>
          <w:b/>
          <w:sz w:val="24"/>
        </w:rPr>
      </w:pPr>
      <w:r>
        <w:rPr>
          <w:b/>
          <w:sz w:val="24"/>
          <w:u w:val="single"/>
        </w:rPr>
        <w:t>PART 4: AUTHORISATION OF TRIAL RISK ASSESSMENT</w:t>
      </w:r>
    </w:p>
    <w:p w14:paraId="79092C1F" w14:textId="77777777" w:rsidR="001F7818" w:rsidRDefault="001F7818">
      <w:pPr>
        <w:pStyle w:val="BodyText"/>
        <w:spacing w:before="8"/>
        <w:rPr>
          <w:b/>
          <w:sz w:val="19"/>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193"/>
        <w:gridCol w:w="3885"/>
        <w:gridCol w:w="3886"/>
      </w:tblGrid>
      <w:tr w:rsidR="001F7818" w14:paraId="5D855D29" w14:textId="77777777">
        <w:trPr>
          <w:trHeight w:val="537"/>
        </w:trPr>
        <w:tc>
          <w:tcPr>
            <w:tcW w:w="3595" w:type="dxa"/>
          </w:tcPr>
          <w:p w14:paraId="6FEE9C97" w14:textId="77777777" w:rsidR="001F7818" w:rsidRDefault="001F7818">
            <w:pPr>
              <w:pStyle w:val="TableParagraph"/>
              <w:rPr>
                <w:rFonts w:ascii="Times New Roman"/>
                <w:sz w:val="20"/>
              </w:rPr>
            </w:pPr>
          </w:p>
        </w:tc>
        <w:tc>
          <w:tcPr>
            <w:tcW w:w="3193" w:type="dxa"/>
          </w:tcPr>
          <w:p w14:paraId="2FFA4C76" w14:textId="77777777" w:rsidR="001F7818" w:rsidRDefault="00000000">
            <w:pPr>
              <w:pStyle w:val="TableParagraph"/>
              <w:spacing w:before="1"/>
              <w:ind w:left="108"/>
            </w:pPr>
            <w:r>
              <w:t>Name</w:t>
            </w:r>
          </w:p>
        </w:tc>
        <w:tc>
          <w:tcPr>
            <w:tcW w:w="3885" w:type="dxa"/>
          </w:tcPr>
          <w:p w14:paraId="30540B3B" w14:textId="77777777" w:rsidR="001F7818" w:rsidRDefault="00000000">
            <w:pPr>
              <w:pStyle w:val="TableParagraph"/>
              <w:spacing w:before="1"/>
              <w:ind w:left="108"/>
            </w:pPr>
            <w:r>
              <w:t>Signature</w:t>
            </w:r>
          </w:p>
        </w:tc>
        <w:tc>
          <w:tcPr>
            <w:tcW w:w="3886" w:type="dxa"/>
          </w:tcPr>
          <w:p w14:paraId="233FB166" w14:textId="77777777" w:rsidR="001F7818" w:rsidRDefault="00000000">
            <w:pPr>
              <w:pStyle w:val="TableParagraph"/>
              <w:spacing w:before="1"/>
              <w:ind w:left="108"/>
            </w:pPr>
            <w:r>
              <w:t>Date of signature</w:t>
            </w:r>
          </w:p>
        </w:tc>
      </w:tr>
      <w:tr w:rsidR="001F7818" w14:paraId="247A5EFF" w14:textId="77777777">
        <w:trPr>
          <w:trHeight w:val="1074"/>
        </w:trPr>
        <w:tc>
          <w:tcPr>
            <w:tcW w:w="3595" w:type="dxa"/>
          </w:tcPr>
          <w:p w14:paraId="6053D631" w14:textId="77777777" w:rsidR="001F7818" w:rsidRDefault="00000000">
            <w:pPr>
              <w:pStyle w:val="TableParagraph"/>
              <w:spacing w:before="1" w:line="268" w:lineRule="exact"/>
              <w:ind w:left="107"/>
            </w:pPr>
            <w:r>
              <w:rPr>
                <w:u w:val="single"/>
              </w:rPr>
              <w:t>Sponsor representative:</w:t>
            </w:r>
          </w:p>
          <w:p w14:paraId="0B4D1003" w14:textId="77777777" w:rsidR="001F7818" w:rsidRDefault="00000000">
            <w:pPr>
              <w:pStyle w:val="TableParagraph"/>
              <w:ind w:left="107" w:right="505"/>
            </w:pPr>
            <w:r>
              <w:t>Trial Chief Principal Investigator / Sponsor-Investigator</w:t>
            </w:r>
          </w:p>
        </w:tc>
        <w:tc>
          <w:tcPr>
            <w:tcW w:w="3193" w:type="dxa"/>
          </w:tcPr>
          <w:p w14:paraId="266C0062" w14:textId="77777777" w:rsidR="001F7818" w:rsidRDefault="001F7818">
            <w:pPr>
              <w:pStyle w:val="TableParagraph"/>
              <w:rPr>
                <w:rFonts w:ascii="Times New Roman"/>
                <w:sz w:val="20"/>
              </w:rPr>
            </w:pPr>
          </w:p>
        </w:tc>
        <w:tc>
          <w:tcPr>
            <w:tcW w:w="3885" w:type="dxa"/>
          </w:tcPr>
          <w:p w14:paraId="18577969" w14:textId="77777777" w:rsidR="001F7818" w:rsidRDefault="001F7818">
            <w:pPr>
              <w:pStyle w:val="TableParagraph"/>
              <w:rPr>
                <w:rFonts w:ascii="Times New Roman"/>
                <w:sz w:val="20"/>
              </w:rPr>
            </w:pPr>
          </w:p>
        </w:tc>
        <w:tc>
          <w:tcPr>
            <w:tcW w:w="3886" w:type="dxa"/>
          </w:tcPr>
          <w:p w14:paraId="6ED96165" w14:textId="77777777" w:rsidR="001F7818" w:rsidRDefault="001F7818">
            <w:pPr>
              <w:pStyle w:val="TableParagraph"/>
              <w:rPr>
                <w:rFonts w:ascii="Times New Roman"/>
                <w:sz w:val="20"/>
              </w:rPr>
            </w:pPr>
          </w:p>
        </w:tc>
      </w:tr>
    </w:tbl>
    <w:p w14:paraId="059B277E" w14:textId="77777777" w:rsidR="00550D9C" w:rsidRDefault="00550D9C"/>
    <w:sectPr w:rsidR="00550D9C">
      <w:footerReference w:type="default" r:id="rId23"/>
      <w:pgSz w:w="16840" w:h="11910" w:orient="landscape"/>
      <w:pgMar w:top="1100" w:right="840" w:bottom="1140" w:left="102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FC1E6" w14:textId="77777777" w:rsidR="00550D9C" w:rsidRDefault="00550D9C">
      <w:r>
        <w:separator/>
      </w:r>
    </w:p>
  </w:endnote>
  <w:endnote w:type="continuationSeparator" w:id="0">
    <w:p w14:paraId="310A2CB1" w14:textId="77777777" w:rsidR="00550D9C" w:rsidRDefault="0055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D513" w14:textId="0C11D32E" w:rsidR="001F7818" w:rsidRDefault="005A7F7A">
    <w:pPr>
      <w:pStyle w:val="BodyText"/>
      <w:spacing w:line="14" w:lineRule="auto"/>
      <w:rPr>
        <w:sz w:val="20"/>
      </w:rPr>
    </w:pPr>
    <w:bookmarkStart w:id="1" w:name="_Hlk125531223"/>
    <w:r w:rsidRPr="00616C5A">
      <w:rPr>
        <w:rFonts w:ascii="Source Sans Pro" w:hAnsi="Source Sans Pro"/>
        <w:noProof/>
        <w:color w:val="049CCF"/>
        <w:sz w:val="30"/>
        <w:szCs w:val="30"/>
        <w:shd w:val="clear" w:color="auto" w:fill="FFFFFF"/>
      </w:rPr>
      <w:drawing>
        <wp:anchor distT="0" distB="0" distL="114300" distR="114300" simplePos="0" relativeHeight="251658240" behindDoc="1" locked="0" layoutInCell="1" allowOverlap="1" wp14:anchorId="3D5033BD" wp14:editId="7AD7B30F">
          <wp:simplePos x="0" y="0"/>
          <wp:positionH relativeFrom="column">
            <wp:posOffset>5394325</wp:posOffset>
          </wp:positionH>
          <wp:positionV relativeFrom="paragraph">
            <wp:posOffset>-285115</wp:posOffset>
          </wp:positionV>
          <wp:extent cx="838200" cy="295275"/>
          <wp:effectExtent l="0" t="0" r="0" b="0"/>
          <wp:wrapTight wrapText="bothSides">
            <wp:wrapPolygon edited="0">
              <wp:start x="0" y="0"/>
              <wp:lineTo x="0" y="20903"/>
              <wp:lineTo x="21109" y="20903"/>
              <wp:lineTo x="21109" y="0"/>
              <wp:lineTo x="0" y="0"/>
            </wp:wrapPolygon>
          </wp:wrapTight>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000000">
      <w:pict w14:anchorId="63DAC7D3">
        <v:shapetype id="_x0000_t202" coordsize="21600,21600" o:spt="202" path="m,l,21600r21600,l21600,xe">
          <v:stroke joinstyle="miter"/>
          <v:path gradientshapeok="t" o:connecttype="rect"/>
        </v:shapetype>
        <v:shape id="_x0000_s1032" type="#_x0000_t202" style="position:absolute;margin-left:39pt;margin-top:791.05pt;width:399pt;height:27.95pt;z-index:-254033920;mso-position-horizontal-relative:page;mso-position-vertical-relative:page" filled="f" stroked="f">
          <v:textbox inset="0,0,0,0">
            <w:txbxContent>
              <w:p w14:paraId="71A4EFBF" w14:textId="1145AD5B" w:rsidR="001F7818" w:rsidRDefault="005A7F7A">
                <w:pPr>
                  <w:spacing w:line="224" w:lineRule="exact"/>
                  <w:ind w:left="20"/>
                  <w:rPr>
                    <w:sz w:val="20"/>
                  </w:rPr>
                </w:pPr>
                <w:r>
                  <w:rPr>
                    <w:sz w:val="20"/>
                  </w:rPr>
                  <w:t xml:space="preserve">MCTC035 Template | </w:t>
                </w:r>
                <w:r w:rsidR="00000000">
                  <w:rPr>
                    <w:sz w:val="20"/>
                  </w:rPr>
                  <w:t>Risk Assessment and Risk Management Tool for Clinical Trials – Tool v</w:t>
                </w:r>
                <w:r>
                  <w:rPr>
                    <w:sz w:val="20"/>
                  </w:rPr>
                  <w:t xml:space="preserve">2.0      </w:t>
                </w:r>
                <w:r w:rsidR="00000000">
                  <w:rPr>
                    <w:sz w:val="20"/>
                  </w:rPr>
                  <w:t xml:space="preserve"> 5 October 2020</w:t>
                </w:r>
              </w:p>
            </w:txbxContent>
          </v:textbox>
          <w10:wrap anchorx="page" anchory="page"/>
        </v:shape>
      </w:pict>
    </w:r>
    <w:r w:rsidR="00000000">
      <w:pict w14:anchorId="5B30D027">
        <v:shape id="_x0000_s1031" type="#_x0000_t202" style="position:absolute;margin-left:487.75pt;margin-top:795.25pt;width:51.9pt;height:12.05pt;z-index:-254032896;mso-position-horizontal-relative:page;mso-position-vertical-relative:page" filled="f" stroked="f">
          <v:textbox inset="0,0,0,0">
            <w:txbxContent>
              <w:p w14:paraId="729EACEA" w14:textId="77777777" w:rsidR="001F7818" w:rsidRDefault="00000000">
                <w:pPr>
                  <w:spacing w:line="224" w:lineRule="exact"/>
                  <w:ind w:left="20"/>
                  <w:rPr>
                    <w:b/>
                    <w:sz w:val="20"/>
                  </w:rPr>
                </w:pPr>
                <w:r>
                  <w:rPr>
                    <w:sz w:val="20"/>
                  </w:rPr>
                  <w:t xml:space="preserve">Page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of </w:t>
                </w:r>
                <w:r>
                  <w:rPr>
                    <w:b/>
                    <w:sz w:val="20"/>
                  </w:rPr>
                  <w:t>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5BD1" w14:textId="3D67D583" w:rsidR="005A7F7A" w:rsidRDefault="005A7F7A">
    <w:pPr>
      <w:pStyle w:val="BodyText"/>
      <w:spacing w:line="14" w:lineRule="auto"/>
      <w:rPr>
        <w:sz w:val="20"/>
      </w:rPr>
    </w:pPr>
    <w:r w:rsidRPr="00616C5A">
      <w:rPr>
        <w:rFonts w:ascii="Source Sans Pro" w:hAnsi="Source Sans Pro"/>
        <w:noProof/>
        <w:color w:val="049CCF"/>
        <w:sz w:val="30"/>
        <w:szCs w:val="30"/>
        <w:shd w:val="clear" w:color="auto" w:fill="FFFFFF"/>
      </w:rPr>
      <w:drawing>
        <wp:anchor distT="0" distB="0" distL="114300" distR="114300" simplePos="0" relativeHeight="251656704" behindDoc="1" locked="0" layoutInCell="1" allowOverlap="1" wp14:anchorId="5BB2E0EE" wp14:editId="2914FEEA">
          <wp:simplePos x="0" y="0"/>
          <wp:positionH relativeFrom="column">
            <wp:posOffset>8572500</wp:posOffset>
          </wp:positionH>
          <wp:positionV relativeFrom="paragraph">
            <wp:posOffset>-201295</wp:posOffset>
          </wp:positionV>
          <wp:extent cx="838200" cy="295275"/>
          <wp:effectExtent l="0" t="0" r="0" b="0"/>
          <wp:wrapTight wrapText="bothSides">
            <wp:wrapPolygon edited="0">
              <wp:start x="0" y="0"/>
              <wp:lineTo x="0" y="20903"/>
              <wp:lineTo x="21109" y="20903"/>
              <wp:lineTo x="21109" y="0"/>
              <wp:lineTo x="0" y="0"/>
            </wp:wrapPolygon>
          </wp:wrapTight>
          <wp:docPr id="4" name="Picture 4"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C605E" w14:textId="6B8A4D3B" w:rsidR="001F7818" w:rsidRDefault="005A7F7A">
    <w:pPr>
      <w:pStyle w:val="BodyText"/>
      <w:spacing w:line="14" w:lineRule="auto"/>
      <w:rPr>
        <w:sz w:val="20"/>
      </w:rPr>
    </w:pPr>
    <w:r>
      <w:pict w14:anchorId="0EA7C48B">
        <v:shapetype id="_x0000_t202" coordsize="21600,21600" o:spt="202" path="m,l,21600r21600,l21600,xe">
          <v:stroke joinstyle="miter"/>
          <v:path gradientshapeok="t" o:connecttype="rect"/>
        </v:shapetype>
        <v:shape id="_x0000_s1029" type="#_x0000_t202" style="position:absolute;margin-left:729.25pt;margin-top:560.65pt;width:57.05pt;height:12.05pt;z-index:-254030848;mso-position-horizontal-relative:page;mso-position-vertical-relative:page" filled="f" stroked="f">
          <v:textbox inset="0,0,0,0">
            <w:txbxContent>
              <w:p w14:paraId="16D3F538" w14:textId="77777777" w:rsidR="001F7818" w:rsidRDefault="00000000">
                <w:pPr>
                  <w:spacing w:line="224" w:lineRule="exact"/>
                  <w:ind w:left="20"/>
                  <w:rPr>
                    <w:b/>
                    <w:sz w:val="20"/>
                  </w:rPr>
                </w:pPr>
                <w:r>
                  <w:rPr>
                    <w:sz w:val="20"/>
                  </w:rPr>
                  <w:t xml:space="preserve">Page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of </w:t>
                </w:r>
                <w:r>
                  <w:rPr>
                    <w:b/>
                    <w:sz w:val="20"/>
                  </w:rPr>
                  <w:t>19</w:t>
                </w:r>
              </w:p>
            </w:txbxContent>
          </v:textbox>
          <w10:wrap anchorx="page" anchory="page"/>
        </v:shape>
      </w:pict>
    </w:r>
    <w:r w:rsidR="00000000">
      <w:pict w14:anchorId="7AAE600D">
        <v:shape id="_x0000_s1030" type="#_x0000_t202" style="position:absolute;margin-left:55.7pt;margin-top:548.45pt;width:394.3pt;height:30.4pt;z-index:-254031872;mso-position-horizontal-relative:page;mso-position-vertical-relative:page" filled="f" stroked="f">
          <v:textbox style="mso-next-textbox:#_x0000_s1030" inset="0,0,0,0">
            <w:txbxContent>
              <w:p w14:paraId="0D224D55" w14:textId="77777777" w:rsidR="005A7F7A" w:rsidRDefault="005A7F7A" w:rsidP="005A7F7A">
                <w:pPr>
                  <w:spacing w:line="224" w:lineRule="exact"/>
                  <w:ind w:left="20"/>
                  <w:rPr>
                    <w:sz w:val="20"/>
                  </w:rPr>
                </w:pPr>
                <w:r>
                  <w:rPr>
                    <w:sz w:val="20"/>
                  </w:rPr>
                  <w:t>MCTC035 Template | Risk Assessment and Risk Management Tool for Clinical Trials – Tool v2.0       5 October 2020</w:t>
                </w:r>
              </w:p>
              <w:p w14:paraId="124C68DA" w14:textId="313D062A" w:rsidR="001F7818" w:rsidRDefault="001F7818">
                <w:pPr>
                  <w:spacing w:line="224" w:lineRule="exact"/>
                  <w:ind w:left="20"/>
                  <w:rPr>
                    <w:sz w:val="20"/>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097B" w14:textId="72BCA0C1" w:rsidR="001F7818" w:rsidRDefault="005A7F7A">
    <w:pPr>
      <w:pStyle w:val="BodyText"/>
      <w:spacing w:line="14" w:lineRule="auto"/>
      <w:rPr>
        <w:sz w:val="20"/>
      </w:rPr>
    </w:pPr>
    <w:r>
      <w:pict w14:anchorId="552BB8AD">
        <v:shapetype id="_x0000_t202" coordsize="21600,21600" o:spt="202" path="m,l,21600r21600,l21600,xe">
          <v:stroke joinstyle="miter"/>
          <v:path gradientshapeok="t" o:connecttype="rect"/>
        </v:shapetype>
        <v:shape id="_x0000_s1028" type="#_x0000_t202" style="position:absolute;margin-left:55.7pt;margin-top:783.05pt;width:391.3pt;height:33.55pt;z-index:-254029824;mso-position-horizontal-relative:page;mso-position-vertical-relative:page" filled="f" stroked="f">
          <v:textbox inset="0,0,0,0">
            <w:txbxContent>
              <w:p w14:paraId="163FC7AC" w14:textId="77777777" w:rsidR="005A7F7A" w:rsidRDefault="005A7F7A" w:rsidP="005A7F7A">
                <w:pPr>
                  <w:spacing w:line="224" w:lineRule="exact"/>
                  <w:ind w:left="20"/>
                  <w:rPr>
                    <w:sz w:val="20"/>
                  </w:rPr>
                </w:pPr>
                <w:r>
                  <w:rPr>
                    <w:sz w:val="20"/>
                  </w:rPr>
                  <w:t>MCTC035 Template | Risk Assessment and Risk Management Tool for Clinical Trials – Tool v2.0       5 October 2020</w:t>
                </w:r>
              </w:p>
              <w:p w14:paraId="46106786" w14:textId="224A44D8" w:rsidR="001F7818" w:rsidRDefault="001F7818">
                <w:pPr>
                  <w:spacing w:line="224" w:lineRule="exact"/>
                  <w:ind w:left="20"/>
                  <w:rPr>
                    <w:sz w:val="20"/>
                  </w:rPr>
                </w:pPr>
              </w:p>
            </w:txbxContent>
          </v:textbox>
          <w10:wrap anchorx="page" anchory="page"/>
        </v:shape>
      </w:pict>
    </w:r>
    <w:r w:rsidRPr="00616C5A">
      <w:rPr>
        <w:rFonts w:ascii="Source Sans Pro" w:hAnsi="Source Sans Pro"/>
        <w:noProof/>
        <w:color w:val="049CCF"/>
        <w:sz w:val="30"/>
        <w:szCs w:val="30"/>
        <w:shd w:val="clear" w:color="auto" w:fill="FFFFFF"/>
      </w:rPr>
      <w:drawing>
        <wp:anchor distT="0" distB="0" distL="114300" distR="114300" simplePos="0" relativeHeight="251658752" behindDoc="1" locked="0" layoutInCell="1" allowOverlap="1" wp14:anchorId="40C86596" wp14:editId="08965326">
          <wp:simplePos x="0" y="0"/>
          <wp:positionH relativeFrom="column">
            <wp:posOffset>5324475</wp:posOffset>
          </wp:positionH>
          <wp:positionV relativeFrom="paragraph">
            <wp:posOffset>-286385</wp:posOffset>
          </wp:positionV>
          <wp:extent cx="838200" cy="295275"/>
          <wp:effectExtent l="0" t="0" r="0" b="0"/>
          <wp:wrapTight wrapText="bothSides">
            <wp:wrapPolygon edited="0">
              <wp:start x="0" y="0"/>
              <wp:lineTo x="0" y="20903"/>
              <wp:lineTo x="21109" y="20903"/>
              <wp:lineTo x="21109" y="0"/>
              <wp:lineTo x="0" y="0"/>
            </wp:wrapPolygon>
          </wp:wrapTight>
          <wp:docPr id="5" name="Picture 5"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pict w14:anchorId="095896D3">
        <v:shape id="_x0000_s1027" type="#_x0000_t202" style="position:absolute;margin-left:482.65pt;margin-top:795.25pt;width:57.05pt;height:12.05pt;z-index:-254028800;mso-position-horizontal-relative:page;mso-position-vertical-relative:page" filled="f" stroked="f">
          <v:textbox inset="0,0,0,0">
            <w:txbxContent>
              <w:p w14:paraId="4F154EFB" w14:textId="77777777" w:rsidR="001F7818" w:rsidRDefault="00000000">
                <w:pPr>
                  <w:spacing w:line="224" w:lineRule="exact"/>
                  <w:ind w:left="20"/>
                  <w:rPr>
                    <w:b/>
                    <w:sz w:val="20"/>
                  </w:rPr>
                </w:pPr>
                <w:r>
                  <w:rPr>
                    <w:sz w:val="20"/>
                  </w:rPr>
                  <w:t xml:space="preserve">Page </w:t>
                </w:r>
                <w:r>
                  <w:fldChar w:fldCharType="begin"/>
                </w:r>
                <w:r>
                  <w:rPr>
                    <w:b/>
                    <w:sz w:val="20"/>
                  </w:rPr>
                  <w:instrText xml:space="preserve"> PAGE </w:instrText>
                </w:r>
                <w:r>
                  <w:fldChar w:fldCharType="separate"/>
                </w:r>
                <w:r>
                  <w:t>16</w:t>
                </w:r>
                <w:r>
                  <w:fldChar w:fldCharType="end"/>
                </w:r>
                <w:r>
                  <w:rPr>
                    <w:b/>
                    <w:sz w:val="20"/>
                  </w:rPr>
                  <w:t xml:space="preserve"> </w:t>
                </w:r>
                <w:r>
                  <w:rPr>
                    <w:sz w:val="20"/>
                  </w:rPr>
                  <w:t xml:space="preserve">of </w:t>
                </w:r>
                <w:r>
                  <w:rPr>
                    <w:b/>
                    <w:sz w:val="20"/>
                  </w:rPr>
                  <w:t>19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C95F" w14:textId="179E07C2" w:rsidR="001F7818" w:rsidRDefault="005A7F7A">
    <w:pPr>
      <w:pStyle w:val="BodyText"/>
      <w:spacing w:line="14" w:lineRule="auto"/>
      <w:rPr>
        <w:sz w:val="20"/>
      </w:rPr>
    </w:pPr>
    <w:r>
      <w:pict w14:anchorId="269EC531">
        <v:shapetype id="_x0000_t202" coordsize="21600,21600" o:spt="202" path="m,l,21600r21600,l21600,xe">
          <v:stroke joinstyle="miter"/>
          <v:path gradientshapeok="t" o:connecttype="rect"/>
        </v:shapetype>
        <v:shape id="_x0000_s1026" type="#_x0000_t202" style="position:absolute;margin-left:55.7pt;margin-top:536.45pt;width:389.05pt;height:38.8pt;z-index:-254027776;mso-position-horizontal-relative:page;mso-position-vertical-relative:page" filled="f" stroked="f">
          <v:textbox inset="0,0,0,0">
            <w:txbxContent>
              <w:p w14:paraId="66794081" w14:textId="77777777" w:rsidR="005A7F7A" w:rsidRDefault="005A7F7A" w:rsidP="005A7F7A">
                <w:pPr>
                  <w:spacing w:line="224" w:lineRule="exact"/>
                  <w:ind w:left="20"/>
                  <w:rPr>
                    <w:sz w:val="20"/>
                  </w:rPr>
                </w:pPr>
                <w:r>
                  <w:rPr>
                    <w:sz w:val="20"/>
                  </w:rPr>
                  <w:t>MCTC035 Template | Risk Assessment and Risk Management Tool for Clinical Trials – Tool v2.0       5 October 2020</w:t>
                </w:r>
              </w:p>
              <w:p w14:paraId="01B5CA51" w14:textId="496FF0E4" w:rsidR="001F7818" w:rsidRDefault="001F7818">
                <w:pPr>
                  <w:spacing w:line="224" w:lineRule="exact"/>
                  <w:ind w:left="20"/>
                  <w:rPr>
                    <w:sz w:val="20"/>
                  </w:rPr>
                </w:pPr>
              </w:p>
            </w:txbxContent>
          </v:textbox>
          <w10:wrap anchorx="page" anchory="page"/>
        </v:shape>
      </w:pict>
    </w:r>
    <w:r w:rsidRPr="00616C5A">
      <w:rPr>
        <w:rFonts w:ascii="Source Sans Pro" w:hAnsi="Source Sans Pro"/>
        <w:noProof/>
        <w:color w:val="049CCF"/>
        <w:sz w:val="30"/>
        <w:szCs w:val="30"/>
        <w:shd w:val="clear" w:color="auto" w:fill="FFFFFF"/>
      </w:rPr>
      <w:drawing>
        <wp:anchor distT="0" distB="0" distL="114300" distR="114300" simplePos="0" relativeHeight="251660800" behindDoc="1" locked="0" layoutInCell="1" allowOverlap="1" wp14:anchorId="4FB3F31D" wp14:editId="3E153473">
          <wp:simplePos x="0" y="0"/>
          <wp:positionH relativeFrom="column">
            <wp:posOffset>8477250</wp:posOffset>
          </wp:positionH>
          <wp:positionV relativeFrom="paragraph">
            <wp:posOffset>-286385</wp:posOffset>
          </wp:positionV>
          <wp:extent cx="838200" cy="295275"/>
          <wp:effectExtent l="0" t="0" r="0" b="0"/>
          <wp:wrapTight wrapText="bothSides">
            <wp:wrapPolygon edited="0">
              <wp:start x="0" y="0"/>
              <wp:lineTo x="0" y="20903"/>
              <wp:lineTo x="21109" y="20903"/>
              <wp:lineTo x="21109" y="0"/>
              <wp:lineTo x="0" y="0"/>
            </wp:wrapPolygon>
          </wp:wrapTight>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pict w14:anchorId="33FFA68B">
        <v:shape id="_x0000_s1025" type="#_x0000_t202" style="position:absolute;margin-left:729.25pt;margin-top:548.65pt;width:57.05pt;height:12.05pt;z-index:-254026752;mso-position-horizontal-relative:page;mso-position-vertical-relative:page" filled="f" stroked="f">
          <v:textbox inset="0,0,0,0">
            <w:txbxContent>
              <w:p w14:paraId="66B44924" w14:textId="77777777" w:rsidR="001F7818" w:rsidRDefault="00000000">
                <w:pPr>
                  <w:spacing w:line="224" w:lineRule="exact"/>
                  <w:ind w:left="20"/>
                  <w:rPr>
                    <w:b/>
                    <w:sz w:val="20"/>
                  </w:rPr>
                </w:pPr>
                <w:r>
                  <w:rPr>
                    <w:sz w:val="20"/>
                  </w:rPr>
                  <w:t xml:space="preserve">Page </w:t>
                </w:r>
                <w:r>
                  <w:rPr>
                    <w:b/>
                    <w:sz w:val="20"/>
                  </w:rPr>
                  <w:t xml:space="preserve">19 </w:t>
                </w:r>
                <w:r>
                  <w:rPr>
                    <w:sz w:val="20"/>
                  </w:rPr>
                  <w:t xml:space="preserve">of </w:t>
                </w:r>
                <w:r>
                  <w:rPr>
                    <w:b/>
                    <w:sz w:val="20"/>
                  </w:rPr>
                  <w:t>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864C" w14:textId="77777777" w:rsidR="00550D9C" w:rsidRDefault="00550D9C">
      <w:r>
        <w:separator/>
      </w:r>
    </w:p>
  </w:footnote>
  <w:footnote w:type="continuationSeparator" w:id="0">
    <w:p w14:paraId="00263370" w14:textId="77777777" w:rsidR="00550D9C" w:rsidRDefault="00550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AE8"/>
    <w:multiLevelType w:val="hybridMultilevel"/>
    <w:tmpl w:val="16143ECA"/>
    <w:lvl w:ilvl="0" w:tplc="286CFD30">
      <w:start w:val="1"/>
      <w:numFmt w:val="decimal"/>
      <w:lvlText w:val="%1."/>
      <w:lvlJc w:val="left"/>
      <w:pPr>
        <w:ind w:left="1194" w:hanging="720"/>
        <w:jc w:val="left"/>
      </w:pPr>
      <w:rPr>
        <w:rFonts w:ascii="Calibri" w:eastAsia="Calibri" w:hAnsi="Calibri" w:cs="Calibri" w:hint="default"/>
        <w:b/>
        <w:bCs/>
        <w:spacing w:val="-1"/>
        <w:w w:val="100"/>
        <w:sz w:val="24"/>
        <w:szCs w:val="24"/>
        <w:lang w:val="en-AU" w:eastAsia="en-AU" w:bidi="en-AU"/>
      </w:rPr>
    </w:lvl>
    <w:lvl w:ilvl="1" w:tplc="E1F4CA7C">
      <w:numFmt w:val="bullet"/>
      <w:lvlText w:val="•"/>
      <w:lvlJc w:val="left"/>
      <w:pPr>
        <w:ind w:left="2064" w:hanging="720"/>
      </w:pPr>
      <w:rPr>
        <w:rFonts w:hint="default"/>
        <w:lang w:val="en-AU" w:eastAsia="en-AU" w:bidi="en-AU"/>
      </w:rPr>
    </w:lvl>
    <w:lvl w:ilvl="2" w:tplc="6C206898">
      <w:numFmt w:val="bullet"/>
      <w:lvlText w:val="•"/>
      <w:lvlJc w:val="left"/>
      <w:pPr>
        <w:ind w:left="2929" w:hanging="720"/>
      </w:pPr>
      <w:rPr>
        <w:rFonts w:hint="default"/>
        <w:lang w:val="en-AU" w:eastAsia="en-AU" w:bidi="en-AU"/>
      </w:rPr>
    </w:lvl>
    <w:lvl w:ilvl="3" w:tplc="1D907732">
      <w:numFmt w:val="bullet"/>
      <w:lvlText w:val="•"/>
      <w:lvlJc w:val="left"/>
      <w:pPr>
        <w:ind w:left="3793" w:hanging="720"/>
      </w:pPr>
      <w:rPr>
        <w:rFonts w:hint="default"/>
        <w:lang w:val="en-AU" w:eastAsia="en-AU" w:bidi="en-AU"/>
      </w:rPr>
    </w:lvl>
    <w:lvl w:ilvl="4" w:tplc="4A9EF562">
      <w:numFmt w:val="bullet"/>
      <w:lvlText w:val="•"/>
      <w:lvlJc w:val="left"/>
      <w:pPr>
        <w:ind w:left="4658" w:hanging="720"/>
      </w:pPr>
      <w:rPr>
        <w:rFonts w:hint="default"/>
        <w:lang w:val="en-AU" w:eastAsia="en-AU" w:bidi="en-AU"/>
      </w:rPr>
    </w:lvl>
    <w:lvl w:ilvl="5" w:tplc="6AD60E22">
      <w:numFmt w:val="bullet"/>
      <w:lvlText w:val="•"/>
      <w:lvlJc w:val="left"/>
      <w:pPr>
        <w:ind w:left="5523" w:hanging="720"/>
      </w:pPr>
      <w:rPr>
        <w:rFonts w:hint="default"/>
        <w:lang w:val="en-AU" w:eastAsia="en-AU" w:bidi="en-AU"/>
      </w:rPr>
    </w:lvl>
    <w:lvl w:ilvl="6" w:tplc="7CDC6B06">
      <w:numFmt w:val="bullet"/>
      <w:lvlText w:val="•"/>
      <w:lvlJc w:val="left"/>
      <w:pPr>
        <w:ind w:left="6387" w:hanging="720"/>
      </w:pPr>
      <w:rPr>
        <w:rFonts w:hint="default"/>
        <w:lang w:val="en-AU" w:eastAsia="en-AU" w:bidi="en-AU"/>
      </w:rPr>
    </w:lvl>
    <w:lvl w:ilvl="7" w:tplc="2B5238F0">
      <w:numFmt w:val="bullet"/>
      <w:lvlText w:val="•"/>
      <w:lvlJc w:val="left"/>
      <w:pPr>
        <w:ind w:left="7252" w:hanging="720"/>
      </w:pPr>
      <w:rPr>
        <w:rFonts w:hint="default"/>
        <w:lang w:val="en-AU" w:eastAsia="en-AU" w:bidi="en-AU"/>
      </w:rPr>
    </w:lvl>
    <w:lvl w:ilvl="8" w:tplc="BF56BCAC">
      <w:numFmt w:val="bullet"/>
      <w:lvlText w:val="•"/>
      <w:lvlJc w:val="left"/>
      <w:pPr>
        <w:ind w:left="8117" w:hanging="720"/>
      </w:pPr>
      <w:rPr>
        <w:rFonts w:hint="default"/>
        <w:lang w:val="en-AU" w:eastAsia="en-AU" w:bidi="en-AU"/>
      </w:rPr>
    </w:lvl>
  </w:abstractNum>
  <w:abstractNum w:abstractNumId="1" w15:restartNumberingAfterBreak="0">
    <w:nsid w:val="09B770A9"/>
    <w:multiLevelType w:val="hybridMultilevel"/>
    <w:tmpl w:val="BA421A50"/>
    <w:lvl w:ilvl="0" w:tplc="D226BC86">
      <w:numFmt w:val="bullet"/>
      <w:lvlText w:val=""/>
      <w:lvlJc w:val="left"/>
      <w:pPr>
        <w:ind w:left="300" w:hanging="192"/>
      </w:pPr>
      <w:rPr>
        <w:rFonts w:ascii="Symbol" w:eastAsia="Symbol" w:hAnsi="Symbol" w:cs="Symbol" w:hint="default"/>
        <w:color w:val="6F2F9F"/>
        <w:w w:val="100"/>
        <w:sz w:val="20"/>
        <w:szCs w:val="20"/>
        <w:lang w:val="en-AU" w:eastAsia="en-AU" w:bidi="en-AU"/>
      </w:rPr>
    </w:lvl>
    <w:lvl w:ilvl="1" w:tplc="D71AAFD4">
      <w:numFmt w:val="bullet"/>
      <w:lvlText w:val="•"/>
      <w:lvlJc w:val="left"/>
      <w:pPr>
        <w:ind w:left="548" w:hanging="192"/>
      </w:pPr>
      <w:rPr>
        <w:rFonts w:hint="default"/>
        <w:lang w:val="en-AU" w:eastAsia="en-AU" w:bidi="en-AU"/>
      </w:rPr>
    </w:lvl>
    <w:lvl w:ilvl="2" w:tplc="E592D1CC">
      <w:numFmt w:val="bullet"/>
      <w:lvlText w:val="•"/>
      <w:lvlJc w:val="left"/>
      <w:pPr>
        <w:ind w:left="796" w:hanging="192"/>
      </w:pPr>
      <w:rPr>
        <w:rFonts w:hint="default"/>
        <w:lang w:val="en-AU" w:eastAsia="en-AU" w:bidi="en-AU"/>
      </w:rPr>
    </w:lvl>
    <w:lvl w:ilvl="3" w:tplc="3984C44A">
      <w:numFmt w:val="bullet"/>
      <w:lvlText w:val="•"/>
      <w:lvlJc w:val="left"/>
      <w:pPr>
        <w:ind w:left="1044" w:hanging="192"/>
      </w:pPr>
      <w:rPr>
        <w:rFonts w:hint="default"/>
        <w:lang w:val="en-AU" w:eastAsia="en-AU" w:bidi="en-AU"/>
      </w:rPr>
    </w:lvl>
    <w:lvl w:ilvl="4" w:tplc="CD44510C">
      <w:numFmt w:val="bullet"/>
      <w:lvlText w:val="•"/>
      <w:lvlJc w:val="left"/>
      <w:pPr>
        <w:ind w:left="1292" w:hanging="192"/>
      </w:pPr>
      <w:rPr>
        <w:rFonts w:hint="default"/>
        <w:lang w:val="en-AU" w:eastAsia="en-AU" w:bidi="en-AU"/>
      </w:rPr>
    </w:lvl>
    <w:lvl w:ilvl="5" w:tplc="A4F00CAE">
      <w:numFmt w:val="bullet"/>
      <w:lvlText w:val="•"/>
      <w:lvlJc w:val="left"/>
      <w:pPr>
        <w:ind w:left="1540" w:hanging="192"/>
      </w:pPr>
      <w:rPr>
        <w:rFonts w:hint="default"/>
        <w:lang w:val="en-AU" w:eastAsia="en-AU" w:bidi="en-AU"/>
      </w:rPr>
    </w:lvl>
    <w:lvl w:ilvl="6" w:tplc="CA0CDBE0">
      <w:numFmt w:val="bullet"/>
      <w:lvlText w:val="•"/>
      <w:lvlJc w:val="left"/>
      <w:pPr>
        <w:ind w:left="1788" w:hanging="192"/>
      </w:pPr>
      <w:rPr>
        <w:rFonts w:hint="default"/>
        <w:lang w:val="en-AU" w:eastAsia="en-AU" w:bidi="en-AU"/>
      </w:rPr>
    </w:lvl>
    <w:lvl w:ilvl="7" w:tplc="A6C2FDA2">
      <w:numFmt w:val="bullet"/>
      <w:lvlText w:val="•"/>
      <w:lvlJc w:val="left"/>
      <w:pPr>
        <w:ind w:left="2036" w:hanging="192"/>
      </w:pPr>
      <w:rPr>
        <w:rFonts w:hint="default"/>
        <w:lang w:val="en-AU" w:eastAsia="en-AU" w:bidi="en-AU"/>
      </w:rPr>
    </w:lvl>
    <w:lvl w:ilvl="8" w:tplc="D67CFA76">
      <w:numFmt w:val="bullet"/>
      <w:lvlText w:val="•"/>
      <w:lvlJc w:val="left"/>
      <w:pPr>
        <w:ind w:left="2284" w:hanging="192"/>
      </w:pPr>
      <w:rPr>
        <w:rFonts w:hint="default"/>
        <w:lang w:val="en-AU" w:eastAsia="en-AU" w:bidi="en-AU"/>
      </w:rPr>
    </w:lvl>
  </w:abstractNum>
  <w:abstractNum w:abstractNumId="2" w15:restartNumberingAfterBreak="0">
    <w:nsid w:val="0AD304A0"/>
    <w:multiLevelType w:val="hybridMultilevel"/>
    <w:tmpl w:val="3FFC3782"/>
    <w:lvl w:ilvl="0" w:tplc="C1D24C2E">
      <w:start w:val="1"/>
      <w:numFmt w:val="decimal"/>
      <w:lvlText w:val="%1)"/>
      <w:lvlJc w:val="left"/>
      <w:pPr>
        <w:ind w:left="914" w:hanging="360"/>
        <w:jc w:val="left"/>
      </w:pPr>
      <w:rPr>
        <w:rFonts w:ascii="Calibri" w:eastAsia="Calibri" w:hAnsi="Calibri" w:cs="Calibri" w:hint="default"/>
        <w:w w:val="99"/>
        <w:sz w:val="22"/>
        <w:szCs w:val="22"/>
        <w:lang w:val="en-AU" w:eastAsia="en-AU" w:bidi="en-AU"/>
      </w:rPr>
    </w:lvl>
    <w:lvl w:ilvl="1" w:tplc="DD5CAF28">
      <w:numFmt w:val="bullet"/>
      <w:lvlText w:val=""/>
      <w:lvlJc w:val="left"/>
      <w:pPr>
        <w:ind w:left="1274" w:hanging="360"/>
      </w:pPr>
      <w:rPr>
        <w:rFonts w:ascii="Symbol" w:eastAsia="Symbol" w:hAnsi="Symbol" w:cs="Symbol" w:hint="default"/>
        <w:w w:val="99"/>
        <w:sz w:val="22"/>
        <w:szCs w:val="22"/>
        <w:lang w:val="en-AU" w:eastAsia="en-AU" w:bidi="en-AU"/>
      </w:rPr>
    </w:lvl>
    <w:lvl w:ilvl="2" w:tplc="13D2D864">
      <w:numFmt w:val="bullet"/>
      <w:lvlText w:val="•"/>
      <w:lvlJc w:val="left"/>
      <w:pPr>
        <w:ind w:left="2280" w:hanging="360"/>
      </w:pPr>
      <w:rPr>
        <w:rFonts w:hint="default"/>
        <w:lang w:val="en-AU" w:eastAsia="en-AU" w:bidi="en-AU"/>
      </w:rPr>
    </w:lvl>
    <w:lvl w:ilvl="3" w:tplc="2CCAAAD8">
      <w:numFmt w:val="bullet"/>
      <w:lvlText w:val="•"/>
      <w:lvlJc w:val="left"/>
      <w:pPr>
        <w:ind w:left="3281" w:hanging="360"/>
      </w:pPr>
      <w:rPr>
        <w:rFonts w:hint="default"/>
        <w:lang w:val="en-AU" w:eastAsia="en-AU" w:bidi="en-AU"/>
      </w:rPr>
    </w:lvl>
    <w:lvl w:ilvl="4" w:tplc="90188858">
      <w:numFmt w:val="bullet"/>
      <w:lvlText w:val="•"/>
      <w:lvlJc w:val="left"/>
      <w:pPr>
        <w:ind w:left="4282" w:hanging="360"/>
      </w:pPr>
      <w:rPr>
        <w:rFonts w:hint="default"/>
        <w:lang w:val="en-AU" w:eastAsia="en-AU" w:bidi="en-AU"/>
      </w:rPr>
    </w:lvl>
    <w:lvl w:ilvl="5" w:tplc="23442B6E">
      <w:numFmt w:val="bullet"/>
      <w:lvlText w:val="•"/>
      <w:lvlJc w:val="left"/>
      <w:pPr>
        <w:ind w:left="5282" w:hanging="360"/>
      </w:pPr>
      <w:rPr>
        <w:rFonts w:hint="default"/>
        <w:lang w:val="en-AU" w:eastAsia="en-AU" w:bidi="en-AU"/>
      </w:rPr>
    </w:lvl>
    <w:lvl w:ilvl="6" w:tplc="73C4A4E6">
      <w:numFmt w:val="bullet"/>
      <w:lvlText w:val="•"/>
      <w:lvlJc w:val="left"/>
      <w:pPr>
        <w:ind w:left="6283" w:hanging="360"/>
      </w:pPr>
      <w:rPr>
        <w:rFonts w:hint="default"/>
        <w:lang w:val="en-AU" w:eastAsia="en-AU" w:bidi="en-AU"/>
      </w:rPr>
    </w:lvl>
    <w:lvl w:ilvl="7" w:tplc="8D1CEB72">
      <w:numFmt w:val="bullet"/>
      <w:lvlText w:val="•"/>
      <w:lvlJc w:val="left"/>
      <w:pPr>
        <w:ind w:left="7284" w:hanging="360"/>
      </w:pPr>
      <w:rPr>
        <w:rFonts w:hint="default"/>
        <w:lang w:val="en-AU" w:eastAsia="en-AU" w:bidi="en-AU"/>
      </w:rPr>
    </w:lvl>
    <w:lvl w:ilvl="8" w:tplc="3CC6D252">
      <w:numFmt w:val="bullet"/>
      <w:lvlText w:val="•"/>
      <w:lvlJc w:val="left"/>
      <w:pPr>
        <w:ind w:left="8284" w:hanging="360"/>
      </w:pPr>
      <w:rPr>
        <w:rFonts w:hint="default"/>
        <w:lang w:val="en-AU" w:eastAsia="en-AU" w:bidi="en-AU"/>
      </w:rPr>
    </w:lvl>
  </w:abstractNum>
  <w:abstractNum w:abstractNumId="3" w15:restartNumberingAfterBreak="0">
    <w:nsid w:val="0B3A61A6"/>
    <w:multiLevelType w:val="hybridMultilevel"/>
    <w:tmpl w:val="CD30511E"/>
    <w:lvl w:ilvl="0" w:tplc="631CB040">
      <w:numFmt w:val="bullet"/>
      <w:lvlText w:val=""/>
      <w:lvlJc w:val="left"/>
      <w:pPr>
        <w:ind w:left="299" w:hanging="192"/>
      </w:pPr>
      <w:rPr>
        <w:rFonts w:ascii="Symbol" w:eastAsia="Symbol" w:hAnsi="Symbol" w:cs="Symbol" w:hint="default"/>
        <w:color w:val="528135"/>
        <w:w w:val="100"/>
        <w:sz w:val="20"/>
        <w:szCs w:val="20"/>
        <w:lang w:val="en-AU" w:eastAsia="en-AU" w:bidi="en-AU"/>
      </w:rPr>
    </w:lvl>
    <w:lvl w:ilvl="1" w:tplc="2E386DC6">
      <w:numFmt w:val="bullet"/>
      <w:lvlText w:val="•"/>
      <w:lvlJc w:val="left"/>
      <w:pPr>
        <w:ind w:left="548" w:hanging="192"/>
      </w:pPr>
      <w:rPr>
        <w:rFonts w:hint="default"/>
        <w:lang w:val="en-AU" w:eastAsia="en-AU" w:bidi="en-AU"/>
      </w:rPr>
    </w:lvl>
    <w:lvl w:ilvl="2" w:tplc="E4682E42">
      <w:numFmt w:val="bullet"/>
      <w:lvlText w:val="•"/>
      <w:lvlJc w:val="left"/>
      <w:pPr>
        <w:ind w:left="796" w:hanging="192"/>
      </w:pPr>
      <w:rPr>
        <w:rFonts w:hint="default"/>
        <w:lang w:val="en-AU" w:eastAsia="en-AU" w:bidi="en-AU"/>
      </w:rPr>
    </w:lvl>
    <w:lvl w:ilvl="3" w:tplc="0E3C6A98">
      <w:numFmt w:val="bullet"/>
      <w:lvlText w:val="•"/>
      <w:lvlJc w:val="left"/>
      <w:pPr>
        <w:ind w:left="1044" w:hanging="192"/>
      </w:pPr>
      <w:rPr>
        <w:rFonts w:hint="default"/>
        <w:lang w:val="en-AU" w:eastAsia="en-AU" w:bidi="en-AU"/>
      </w:rPr>
    </w:lvl>
    <w:lvl w:ilvl="4" w:tplc="D45C660E">
      <w:numFmt w:val="bullet"/>
      <w:lvlText w:val="•"/>
      <w:lvlJc w:val="left"/>
      <w:pPr>
        <w:ind w:left="1292" w:hanging="192"/>
      </w:pPr>
      <w:rPr>
        <w:rFonts w:hint="default"/>
        <w:lang w:val="en-AU" w:eastAsia="en-AU" w:bidi="en-AU"/>
      </w:rPr>
    </w:lvl>
    <w:lvl w:ilvl="5" w:tplc="A516DBFE">
      <w:numFmt w:val="bullet"/>
      <w:lvlText w:val="•"/>
      <w:lvlJc w:val="left"/>
      <w:pPr>
        <w:ind w:left="1540" w:hanging="192"/>
      </w:pPr>
      <w:rPr>
        <w:rFonts w:hint="default"/>
        <w:lang w:val="en-AU" w:eastAsia="en-AU" w:bidi="en-AU"/>
      </w:rPr>
    </w:lvl>
    <w:lvl w:ilvl="6" w:tplc="5558A0D2">
      <w:numFmt w:val="bullet"/>
      <w:lvlText w:val="•"/>
      <w:lvlJc w:val="left"/>
      <w:pPr>
        <w:ind w:left="1788" w:hanging="192"/>
      </w:pPr>
      <w:rPr>
        <w:rFonts w:hint="default"/>
        <w:lang w:val="en-AU" w:eastAsia="en-AU" w:bidi="en-AU"/>
      </w:rPr>
    </w:lvl>
    <w:lvl w:ilvl="7" w:tplc="316A3DEA">
      <w:numFmt w:val="bullet"/>
      <w:lvlText w:val="•"/>
      <w:lvlJc w:val="left"/>
      <w:pPr>
        <w:ind w:left="2036" w:hanging="192"/>
      </w:pPr>
      <w:rPr>
        <w:rFonts w:hint="default"/>
        <w:lang w:val="en-AU" w:eastAsia="en-AU" w:bidi="en-AU"/>
      </w:rPr>
    </w:lvl>
    <w:lvl w:ilvl="8" w:tplc="841CA80E">
      <w:numFmt w:val="bullet"/>
      <w:lvlText w:val="•"/>
      <w:lvlJc w:val="left"/>
      <w:pPr>
        <w:ind w:left="2284" w:hanging="192"/>
      </w:pPr>
      <w:rPr>
        <w:rFonts w:hint="default"/>
        <w:lang w:val="en-AU" w:eastAsia="en-AU" w:bidi="en-AU"/>
      </w:rPr>
    </w:lvl>
  </w:abstractNum>
  <w:abstractNum w:abstractNumId="4" w15:restartNumberingAfterBreak="0">
    <w:nsid w:val="0D10507D"/>
    <w:multiLevelType w:val="hybridMultilevel"/>
    <w:tmpl w:val="020A927C"/>
    <w:lvl w:ilvl="0" w:tplc="419EB5DC">
      <w:numFmt w:val="bullet"/>
      <w:lvlText w:val=""/>
      <w:lvlJc w:val="left"/>
      <w:pPr>
        <w:ind w:left="484" w:hanging="284"/>
      </w:pPr>
      <w:rPr>
        <w:rFonts w:ascii="Symbol" w:eastAsia="Symbol" w:hAnsi="Symbol" w:cs="Symbol" w:hint="default"/>
        <w:color w:val="6F2F9F"/>
        <w:w w:val="100"/>
        <w:sz w:val="20"/>
        <w:szCs w:val="20"/>
        <w:lang w:val="en-AU" w:eastAsia="en-AU" w:bidi="en-AU"/>
      </w:rPr>
    </w:lvl>
    <w:lvl w:ilvl="1" w:tplc="446E8DD8">
      <w:numFmt w:val="bullet"/>
      <w:lvlText w:val="•"/>
      <w:lvlJc w:val="left"/>
      <w:pPr>
        <w:ind w:left="710" w:hanging="284"/>
      </w:pPr>
      <w:rPr>
        <w:rFonts w:hint="default"/>
        <w:lang w:val="en-AU" w:eastAsia="en-AU" w:bidi="en-AU"/>
      </w:rPr>
    </w:lvl>
    <w:lvl w:ilvl="2" w:tplc="FE70D444">
      <w:numFmt w:val="bullet"/>
      <w:lvlText w:val="•"/>
      <w:lvlJc w:val="left"/>
      <w:pPr>
        <w:ind w:left="940" w:hanging="284"/>
      </w:pPr>
      <w:rPr>
        <w:rFonts w:hint="default"/>
        <w:lang w:val="en-AU" w:eastAsia="en-AU" w:bidi="en-AU"/>
      </w:rPr>
    </w:lvl>
    <w:lvl w:ilvl="3" w:tplc="E086F28E">
      <w:numFmt w:val="bullet"/>
      <w:lvlText w:val="•"/>
      <w:lvlJc w:val="left"/>
      <w:pPr>
        <w:ind w:left="1170" w:hanging="284"/>
      </w:pPr>
      <w:rPr>
        <w:rFonts w:hint="default"/>
        <w:lang w:val="en-AU" w:eastAsia="en-AU" w:bidi="en-AU"/>
      </w:rPr>
    </w:lvl>
    <w:lvl w:ilvl="4" w:tplc="EA28B02E">
      <w:numFmt w:val="bullet"/>
      <w:lvlText w:val="•"/>
      <w:lvlJc w:val="left"/>
      <w:pPr>
        <w:ind w:left="1400" w:hanging="284"/>
      </w:pPr>
      <w:rPr>
        <w:rFonts w:hint="default"/>
        <w:lang w:val="en-AU" w:eastAsia="en-AU" w:bidi="en-AU"/>
      </w:rPr>
    </w:lvl>
    <w:lvl w:ilvl="5" w:tplc="6B3ECBB0">
      <w:numFmt w:val="bullet"/>
      <w:lvlText w:val="•"/>
      <w:lvlJc w:val="left"/>
      <w:pPr>
        <w:ind w:left="1630" w:hanging="284"/>
      </w:pPr>
      <w:rPr>
        <w:rFonts w:hint="default"/>
        <w:lang w:val="en-AU" w:eastAsia="en-AU" w:bidi="en-AU"/>
      </w:rPr>
    </w:lvl>
    <w:lvl w:ilvl="6" w:tplc="D91CC754">
      <w:numFmt w:val="bullet"/>
      <w:lvlText w:val="•"/>
      <w:lvlJc w:val="left"/>
      <w:pPr>
        <w:ind w:left="1860" w:hanging="284"/>
      </w:pPr>
      <w:rPr>
        <w:rFonts w:hint="default"/>
        <w:lang w:val="en-AU" w:eastAsia="en-AU" w:bidi="en-AU"/>
      </w:rPr>
    </w:lvl>
    <w:lvl w:ilvl="7" w:tplc="557AAEAA">
      <w:numFmt w:val="bullet"/>
      <w:lvlText w:val="•"/>
      <w:lvlJc w:val="left"/>
      <w:pPr>
        <w:ind w:left="2090" w:hanging="284"/>
      </w:pPr>
      <w:rPr>
        <w:rFonts w:hint="default"/>
        <w:lang w:val="en-AU" w:eastAsia="en-AU" w:bidi="en-AU"/>
      </w:rPr>
    </w:lvl>
    <w:lvl w:ilvl="8" w:tplc="5134BEBC">
      <w:numFmt w:val="bullet"/>
      <w:lvlText w:val="•"/>
      <w:lvlJc w:val="left"/>
      <w:pPr>
        <w:ind w:left="2320" w:hanging="284"/>
      </w:pPr>
      <w:rPr>
        <w:rFonts w:hint="default"/>
        <w:lang w:val="en-AU" w:eastAsia="en-AU" w:bidi="en-AU"/>
      </w:rPr>
    </w:lvl>
  </w:abstractNum>
  <w:abstractNum w:abstractNumId="5" w15:restartNumberingAfterBreak="0">
    <w:nsid w:val="0D436F94"/>
    <w:multiLevelType w:val="hybridMultilevel"/>
    <w:tmpl w:val="8BE20374"/>
    <w:lvl w:ilvl="0" w:tplc="BEEE2C50">
      <w:numFmt w:val="bullet"/>
      <w:lvlText w:val=""/>
      <w:lvlJc w:val="left"/>
      <w:pPr>
        <w:ind w:left="484" w:hanging="284"/>
      </w:pPr>
      <w:rPr>
        <w:rFonts w:ascii="Symbol" w:eastAsia="Symbol" w:hAnsi="Symbol" w:cs="Symbol" w:hint="default"/>
        <w:color w:val="528135"/>
        <w:w w:val="100"/>
        <w:sz w:val="20"/>
        <w:szCs w:val="20"/>
        <w:lang w:val="en-AU" w:eastAsia="en-AU" w:bidi="en-AU"/>
      </w:rPr>
    </w:lvl>
    <w:lvl w:ilvl="1" w:tplc="5EBEF75A">
      <w:numFmt w:val="bullet"/>
      <w:lvlText w:val="•"/>
      <w:lvlJc w:val="left"/>
      <w:pPr>
        <w:ind w:left="710" w:hanging="284"/>
      </w:pPr>
      <w:rPr>
        <w:rFonts w:hint="default"/>
        <w:lang w:val="en-AU" w:eastAsia="en-AU" w:bidi="en-AU"/>
      </w:rPr>
    </w:lvl>
    <w:lvl w:ilvl="2" w:tplc="D018BA30">
      <w:numFmt w:val="bullet"/>
      <w:lvlText w:val="•"/>
      <w:lvlJc w:val="left"/>
      <w:pPr>
        <w:ind w:left="940" w:hanging="284"/>
      </w:pPr>
      <w:rPr>
        <w:rFonts w:hint="default"/>
        <w:lang w:val="en-AU" w:eastAsia="en-AU" w:bidi="en-AU"/>
      </w:rPr>
    </w:lvl>
    <w:lvl w:ilvl="3" w:tplc="731A4B1C">
      <w:numFmt w:val="bullet"/>
      <w:lvlText w:val="•"/>
      <w:lvlJc w:val="left"/>
      <w:pPr>
        <w:ind w:left="1170" w:hanging="284"/>
      </w:pPr>
      <w:rPr>
        <w:rFonts w:hint="default"/>
        <w:lang w:val="en-AU" w:eastAsia="en-AU" w:bidi="en-AU"/>
      </w:rPr>
    </w:lvl>
    <w:lvl w:ilvl="4" w:tplc="C5D86EBE">
      <w:numFmt w:val="bullet"/>
      <w:lvlText w:val="•"/>
      <w:lvlJc w:val="left"/>
      <w:pPr>
        <w:ind w:left="1400" w:hanging="284"/>
      </w:pPr>
      <w:rPr>
        <w:rFonts w:hint="default"/>
        <w:lang w:val="en-AU" w:eastAsia="en-AU" w:bidi="en-AU"/>
      </w:rPr>
    </w:lvl>
    <w:lvl w:ilvl="5" w:tplc="CD2CBD34">
      <w:numFmt w:val="bullet"/>
      <w:lvlText w:val="•"/>
      <w:lvlJc w:val="left"/>
      <w:pPr>
        <w:ind w:left="1630" w:hanging="284"/>
      </w:pPr>
      <w:rPr>
        <w:rFonts w:hint="default"/>
        <w:lang w:val="en-AU" w:eastAsia="en-AU" w:bidi="en-AU"/>
      </w:rPr>
    </w:lvl>
    <w:lvl w:ilvl="6" w:tplc="26F03336">
      <w:numFmt w:val="bullet"/>
      <w:lvlText w:val="•"/>
      <w:lvlJc w:val="left"/>
      <w:pPr>
        <w:ind w:left="1860" w:hanging="284"/>
      </w:pPr>
      <w:rPr>
        <w:rFonts w:hint="default"/>
        <w:lang w:val="en-AU" w:eastAsia="en-AU" w:bidi="en-AU"/>
      </w:rPr>
    </w:lvl>
    <w:lvl w:ilvl="7" w:tplc="F2623136">
      <w:numFmt w:val="bullet"/>
      <w:lvlText w:val="•"/>
      <w:lvlJc w:val="left"/>
      <w:pPr>
        <w:ind w:left="2090" w:hanging="284"/>
      </w:pPr>
      <w:rPr>
        <w:rFonts w:hint="default"/>
        <w:lang w:val="en-AU" w:eastAsia="en-AU" w:bidi="en-AU"/>
      </w:rPr>
    </w:lvl>
    <w:lvl w:ilvl="8" w:tplc="3C7CBA20">
      <w:numFmt w:val="bullet"/>
      <w:lvlText w:val="•"/>
      <w:lvlJc w:val="left"/>
      <w:pPr>
        <w:ind w:left="2320" w:hanging="284"/>
      </w:pPr>
      <w:rPr>
        <w:rFonts w:hint="default"/>
        <w:lang w:val="en-AU" w:eastAsia="en-AU" w:bidi="en-AU"/>
      </w:rPr>
    </w:lvl>
  </w:abstractNum>
  <w:abstractNum w:abstractNumId="6" w15:restartNumberingAfterBreak="0">
    <w:nsid w:val="0E575473"/>
    <w:multiLevelType w:val="hybridMultilevel"/>
    <w:tmpl w:val="E926197A"/>
    <w:lvl w:ilvl="0" w:tplc="C6789334">
      <w:numFmt w:val="bullet"/>
      <w:lvlText w:val="–"/>
      <w:lvlJc w:val="left"/>
      <w:pPr>
        <w:ind w:left="272" w:hanging="159"/>
      </w:pPr>
      <w:rPr>
        <w:rFonts w:ascii="Calibri" w:eastAsia="Calibri" w:hAnsi="Calibri" w:cs="Calibri" w:hint="default"/>
        <w:w w:val="99"/>
        <w:sz w:val="22"/>
        <w:szCs w:val="22"/>
        <w:lang w:val="en-AU" w:eastAsia="en-AU" w:bidi="en-AU"/>
      </w:rPr>
    </w:lvl>
    <w:lvl w:ilvl="1" w:tplc="D0665F94">
      <w:numFmt w:val="bullet"/>
      <w:lvlText w:val=""/>
      <w:lvlJc w:val="left"/>
      <w:pPr>
        <w:ind w:left="833" w:hanging="360"/>
      </w:pPr>
      <w:rPr>
        <w:rFonts w:ascii="Symbol" w:eastAsia="Symbol" w:hAnsi="Symbol" w:cs="Symbol" w:hint="default"/>
        <w:w w:val="99"/>
        <w:sz w:val="22"/>
        <w:szCs w:val="22"/>
        <w:lang w:val="en-AU" w:eastAsia="en-AU" w:bidi="en-AU"/>
      </w:rPr>
    </w:lvl>
    <w:lvl w:ilvl="2" w:tplc="4E9A0098">
      <w:numFmt w:val="bullet"/>
      <w:lvlText w:val="o"/>
      <w:lvlJc w:val="left"/>
      <w:pPr>
        <w:ind w:left="1553" w:hanging="360"/>
      </w:pPr>
      <w:rPr>
        <w:rFonts w:ascii="Courier New" w:eastAsia="Courier New" w:hAnsi="Courier New" w:cs="Courier New" w:hint="default"/>
        <w:w w:val="99"/>
        <w:sz w:val="22"/>
        <w:szCs w:val="22"/>
        <w:lang w:val="en-AU" w:eastAsia="en-AU" w:bidi="en-AU"/>
      </w:rPr>
    </w:lvl>
    <w:lvl w:ilvl="3" w:tplc="0AC2177E">
      <w:numFmt w:val="bullet"/>
      <w:lvlText w:val=""/>
      <w:lvlJc w:val="left"/>
      <w:pPr>
        <w:ind w:left="2273" w:hanging="360"/>
      </w:pPr>
      <w:rPr>
        <w:rFonts w:ascii="Wingdings" w:eastAsia="Wingdings" w:hAnsi="Wingdings" w:cs="Wingdings" w:hint="default"/>
        <w:w w:val="99"/>
        <w:sz w:val="22"/>
        <w:szCs w:val="22"/>
        <w:lang w:val="en-AU" w:eastAsia="en-AU" w:bidi="en-AU"/>
      </w:rPr>
    </w:lvl>
    <w:lvl w:ilvl="4" w:tplc="7DA8F6A8">
      <w:numFmt w:val="bullet"/>
      <w:lvlText w:val="•"/>
      <w:lvlJc w:val="left"/>
      <w:pPr>
        <w:ind w:left="3360" w:hanging="360"/>
      </w:pPr>
      <w:rPr>
        <w:rFonts w:hint="default"/>
        <w:lang w:val="en-AU" w:eastAsia="en-AU" w:bidi="en-AU"/>
      </w:rPr>
    </w:lvl>
    <w:lvl w:ilvl="5" w:tplc="208A928E">
      <w:numFmt w:val="bullet"/>
      <w:lvlText w:val="•"/>
      <w:lvlJc w:val="left"/>
      <w:pPr>
        <w:ind w:left="4441" w:hanging="360"/>
      </w:pPr>
      <w:rPr>
        <w:rFonts w:hint="default"/>
        <w:lang w:val="en-AU" w:eastAsia="en-AU" w:bidi="en-AU"/>
      </w:rPr>
    </w:lvl>
    <w:lvl w:ilvl="6" w:tplc="FF782E5E">
      <w:numFmt w:val="bullet"/>
      <w:lvlText w:val="•"/>
      <w:lvlJc w:val="left"/>
      <w:pPr>
        <w:ind w:left="5522" w:hanging="360"/>
      </w:pPr>
      <w:rPr>
        <w:rFonts w:hint="default"/>
        <w:lang w:val="en-AU" w:eastAsia="en-AU" w:bidi="en-AU"/>
      </w:rPr>
    </w:lvl>
    <w:lvl w:ilvl="7" w:tplc="163A2D3E">
      <w:numFmt w:val="bullet"/>
      <w:lvlText w:val="•"/>
      <w:lvlJc w:val="left"/>
      <w:pPr>
        <w:ind w:left="6603" w:hanging="360"/>
      </w:pPr>
      <w:rPr>
        <w:rFonts w:hint="default"/>
        <w:lang w:val="en-AU" w:eastAsia="en-AU" w:bidi="en-AU"/>
      </w:rPr>
    </w:lvl>
    <w:lvl w:ilvl="8" w:tplc="1C7C2B16">
      <w:numFmt w:val="bullet"/>
      <w:lvlText w:val="•"/>
      <w:lvlJc w:val="left"/>
      <w:pPr>
        <w:ind w:left="7684" w:hanging="360"/>
      </w:pPr>
      <w:rPr>
        <w:rFonts w:hint="default"/>
        <w:lang w:val="en-AU" w:eastAsia="en-AU" w:bidi="en-AU"/>
      </w:rPr>
    </w:lvl>
  </w:abstractNum>
  <w:abstractNum w:abstractNumId="7" w15:restartNumberingAfterBreak="0">
    <w:nsid w:val="0F1F44EE"/>
    <w:multiLevelType w:val="hybridMultilevel"/>
    <w:tmpl w:val="4C9A14C2"/>
    <w:lvl w:ilvl="0" w:tplc="99FABB8A">
      <w:numFmt w:val="bullet"/>
      <w:lvlText w:val=""/>
      <w:lvlJc w:val="left"/>
      <w:pPr>
        <w:ind w:left="300" w:hanging="192"/>
      </w:pPr>
      <w:rPr>
        <w:rFonts w:hint="default"/>
        <w:w w:val="100"/>
        <w:lang w:val="en-AU" w:eastAsia="en-AU" w:bidi="en-AU"/>
      </w:rPr>
    </w:lvl>
    <w:lvl w:ilvl="1" w:tplc="402C2868">
      <w:numFmt w:val="bullet"/>
      <w:lvlText w:val="•"/>
      <w:lvlJc w:val="left"/>
      <w:pPr>
        <w:ind w:left="548" w:hanging="192"/>
      </w:pPr>
      <w:rPr>
        <w:rFonts w:hint="default"/>
        <w:lang w:val="en-AU" w:eastAsia="en-AU" w:bidi="en-AU"/>
      </w:rPr>
    </w:lvl>
    <w:lvl w:ilvl="2" w:tplc="A992E066">
      <w:numFmt w:val="bullet"/>
      <w:lvlText w:val="•"/>
      <w:lvlJc w:val="left"/>
      <w:pPr>
        <w:ind w:left="796" w:hanging="192"/>
      </w:pPr>
      <w:rPr>
        <w:rFonts w:hint="default"/>
        <w:lang w:val="en-AU" w:eastAsia="en-AU" w:bidi="en-AU"/>
      </w:rPr>
    </w:lvl>
    <w:lvl w:ilvl="3" w:tplc="669E473E">
      <w:numFmt w:val="bullet"/>
      <w:lvlText w:val="•"/>
      <w:lvlJc w:val="left"/>
      <w:pPr>
        <w:ind w:left="1044" w:hanging="192"/>
      </w:pPr>
      <w:rPr>
        <w:rFonts w:hint="default"/>
        <w:lang w:val="en-AU" w:eastAsia="en-AU" w:bidi="en-AU"/>
      </w:rPr>
    </w:lvl>
    <w:lvl w:ilvl="4" w:tplc="73FE52E4">
      <w:numFmt w:val="bullet"/>
      <w:lvlText w:val="•"/>
      <w:lvlJc w:val="left"/>
      <w:pPr>
        <w:ind w:left="1292" w:hanging="192"/>
      </w:pPr>
      <w:rPr>
        <w:rFonts w:hint="default"/>
        <w:lang w:val="en-AU" w:eastAsia="en-AU" w:bidi="en-AU"/>
      </w:rPr>
    </w:lvl>
    <w:lvl w:ilvl="5" w:tplc="4DEE0CE6">
      <w:numFmt w:val="bullet"/>
      <w:lvlText w:val="•"/>
      <w:lvlJc w:val="left"/>
      <w:pPr>
        <w:ind w:left="1540" w:hanging="192"/>
      </w:pPr>
      <w:rPr>
        <w:rFonts w:hint="default"/>
        <w:lang w:val="en-AU" w:eastAsia="en-AU" w:bidi="en-AU"/>
      </w:rPr>
    </w:lvl>
    <w:lvl w:ilvl="6" w:tplc="26587D1E">
      <w:numFmt w:val="bullet"/>
      <w:lvlText w:val="•"/>
      <w:lvlJc w:val="left"/>
      <w:pPr>
        <w:ind w:left="1788" w:hanging="192"/>
      </w:pPr>
      <w:rPr>
        <w:rFonts w:hint="default"/>
        <w:lang w:val="en-AU" w:eastAsia="en-AU" w:bidi="en-AU"/>
      </w:rPr>
    </w:lvl>
    <w:lvl w:ilvl="7" w:tplc="7D1C0474">
      <w:numFmt w:val="bullet"/>
      <w:lvlText w:val="•"/>
      <w:lvlJc w:val="left"/>
      <w:pPr>
        <w:ind w:left="2036" w:hanging="192"/>
      </w:pPr>
      <w:rPr>
        <w:rFonts w:hint="default"/>
        <w:lang w:val="en-AU" w:eastAsia="en-AU" w:bidi="en-AU"/>
      </w:rPr>
    </w:lvl>
    <w:lvl w:ilvl="8" w:tplc="1194B706">
      <w:numFmt w:val="bullet"/>
      <w:lvlText w:val="•"/>
      <w:lvlJc w:val="left"/>
      <w:pPr>
        <w:ind w:left="2284" w:hanging="192"/>
      </w:pPr>
      <w:rPr>
        <w:rFonts w:hint="default"/>
        <w:lang w:val="en-AU" w:eastAsia="en-AU" w:bidi="en-AU"/>
      </w:rPr>
    </w:lvl>
  </w:abstractNum>
  <w:abstractNum w:abstractNumId="8" w15:restartNumberingAfterBreak="0">
    <w:nsid w:val="17177A95"/>
    <w:multiLevelType w:val="hybridMultilevel"/>
    <w:tmpl w:val="D812DD90"/>
    <w:lvl w:ilvl="0" w:tplc="89109E64">
      <w:numFmt w:val="bullet"/>
      <w:lvlText w:val=""/>
      <w:lvlJc w:val="left"/>
      <w:pPr>
        <w:ind w:left="561" w:hanging="360"/>
      </w:pPr>
      <w:rPr>
        <w:rFonts w:ascii="Symbol" w:eastAsia="Symbol" w:hAnsi="Symbol" w:cs="Symbol" w:hint="default"/>
        <w:color w:val="6F2F9F"/>
        <w:w w:val="100"/>
        <w:sz w:val="20"/>
        <w:szCs w:val="20"/>
        <w:lang w:val="en-AU" w:eastAsia="en-AU" w:bidi="en-AU"/>
      </w:rPr>
    </w:lvl>
    <w:lvl w:ilvl="1" w:tplc="08F2999A">
      <w:numFmt w:val="bullet"/>
      <w:lvlText w:val="•"/>
      <w:lvlJc w:val="left"/>
      <w:pPr>
        <w:ind w:left="782" w:hanging="360"/>
      </w:pPr>
      <w:rPr>
        <w:rFonts w:hint="default"/>
        <w:lang w:val="en-AU" w:eastAsia="en-AU" w:bidi="en-AU"/>
      </w:rPr>
    </w:lvl>
    <w:lvl w:ilvl="2" w:tplc="14F8B302">
      <w:numFmt w:val="bullet"/>
      <w:lvlText w:val="•"/>
      <w:lvlJc w:val="left"/>
      <w:pPr>
        <w:ind w:left="1004" w:hanging="360"/>
      </w:pPr>
      <w:rPr>
        <w:rFonts w:hint="default"/>
        <w:lang w:val="en-AU" w:eastAsia="en-AU" w:bidi="en-AU"/>
      </w:rPr>
    </w:lvl>
    <w:lvl w:ilvl="3" w:tplc="F03AA2F4">
      <w:numFmt w:val="bullet"/>
      <w:lvlText w:val="•"/>
      <w:lvlJc w:val="left"/>
      <w:pPr>
        <w:ind w:left="1226" w:hanging="360"/>
      </w:pPr>
      <w:rPr>
        <w:rFonts w:hint="default"/>
        <w:lang w:val="en-AU" w:eastAsia="en-AU" w:bidi="en-AU"/>
      </w:rPr>
    </w:lvl>
    <w:lvl w:ilvl="4" w:tplc="11BA5AB4">
      <w:numFmt w:val="bullet"/>
      <w:lvlText w:val="•"/>
      <w:lvlJc w:val="left"/>
      <w:pPr>
        <w:ind w:left="1448" w:hanging="360"/>
      </w:pPr>
      <w:rPr>
        <w:rFonts w:hint="default"/>
        <w:lang w:val="en-AU" w:eastAsia="en-AU" w:bidi="en-AU"/>
      </w:rPr>
    </w:lvl>
    <w:lvl w:ilvl="5" w:tplc="2C842B0A">
      <w:numFmt w:val="bullet"/>
      <w:lvlText w:val="•"/>
      <w:lvlJc w:val="left"/>
      <w:pPr>
        <w:ind w:left="1670" w:hanging="360"/>
      </w:pPr>
      <w:rPr>
        <w:rFonts w:hint="default"/>
        <w:lang w:val="en-AU" w:eastAsia="en-AU" w:bidi="en-AU"/>
      </w:rPr>
    </w:lvl>
    <w:lvl w:ilvl="6" w:tplc="9068614C">
      <w:numFmt w:val="bullet"/>
      <w:lvlText w:val="•"/>
      <w:lvlJc w:val="left"/>
      <w:pPr>
        <w:ind w:left="1892" w:hanging="360"/>
      </w:pPr>
      <w:rPr>
        <w:rFonts w:hint="default"/>
        <w:lang w:val="en-AU" w:eastAsia="en-AU" w:bidi="en-AU"/>
      </w:rPr>
    </w:lvl>
    <w:lvl w:ilvl="7" w:tplc="0882B7F4">
      <w:numFmt w:val="bullet"/>
      <w:lvlText w:val="•"/>
      <w:lvlJc w:val="left"/>
      <w:pPr>
        <w:ind w:left="2114" w:hanging="360"/>
      </w:pPr>
      <w:rPr>
        <w:rFonts w:hint="default"/>
        <w:lang w:val="en-AU" w:eastAsia="en-AU" w:bidi="en-AU"/>
      </w:rPr>
    </w:lvl>
    <w:lvl w:ilvl="8" w:tplc="8910BF68">
      <w:numFmt w:val="bullet"/>
      <w:lvlText w:val="•"/>
      <w:lvlJc w:val="left"/>
      <w:pPr>
        <w:ind w:left="2336" w:hanging="360"/>
      </w:pPr>
      <w:rPr>
        <w:rFonts w:hint="default"/>
        <w:lang w:val="en-AU" w:eastAsia="en-AU" w:bidi="en-AU"/>
      </w:rPr>
    </w:lvl>
  </w:abstractNum>
  <w:abstractNum w:abstractNumId="9" w15:restartNumberingAfterBreak="0">
    <w:nsid w:val="176404F3"/>
    <w:multiLevelType w:val="hybridMultilevel"/>
    <w:tmpl w:val="0C6CFCE6"/>
    <w:lvl w:ilvl="0" w:tplc="94F89314">
      <w:numFmt w:val="bullet"/>
      <w:lvlText w:val=""/>
      <w:lvlJc w:val="left"/>
      <w:pPr>
        <w:ind w:left="557" w:hanging="358"/>
      </w:pPr>
      <w:rPr>
        <w:rFonts w:ascii="Symbol" w:eastAsia="Symbol" w:hAnsi="Symbol" w:cs="Symbol" w:hint="default"/>
        <w:w w:val="99"/>
        <w:sz w:val="22"/>
        <w:szCs w:val="22"/>
        <w:lang w:val="en-AU" w:eastAsia="en-AU" w:bidi="en-AU"/>
      </w:rPr>
    </w:lvl>
    <w:lvl w:ilvl="1" w:tplc="D0F49A1E">
      <w:numFmt w:val="bullet"/>
      <w:lvlText w:val="•"/>
      <w:lvlJc w:val="left"/>
      <w:pPr>
        <w:ind w:left="683" w:hanging="358"/>
      </w:pPr>
      <w:rPr>
        <w:rFonts w:hint="default"/>
        <w:lang w:val="en-AU" w:eastAsia="en-AU" w:bidi="en-AU"/>
      </w:rPr>
    </w:lvl>
    <w:lvl w:ilvl="2" w:tplc="1DBCFB5E">
      <w:numFmt w:val="bullet"/>
      <w:lvlText w:val="•"/>
      <w:lvlJc w:val="left"/>
      <w:pPr>
        <w:ind w:left="806" w:hanging="358"/>
      </w:pPr>
      <w:rPr>
        <w:rFonts w:hint="default"/>
        <w:lang w:val="en-AU" w:eastAsia="en-AU" w:bidi="en-AU"/>
      </w:rPr>
    </w:lvl>
    <w:lvl w:ilvl="3" w:tplc="EA9E3F7E">
      <w:numFmt w:val="bullet"/>
      <w:lvlText w:val="•"/>
      <w:lvlJc w:val="left"/>
      <w:pPr>
        <w:ind w:left="930" w:hanging="358"/>
      </w:pPr>
      <w:rPr>
        <w:rFonts w:hint="default"/>
        <w:lang w:val="en-AU" w:eastAsia="en-AU" w:bidi="en-AU"/>
      </w:rPr>
    </w:lvl>
    <w:lvl w:ilvl="4" w:tplc="53287954">
      <w:numFmt w:val="bullet"/>
      <w:lvlText w:val="•"/>
      <w:lvlJc w:val="left"/>
      <w:pPr>
        <w:ind w:left="1053" w:hanging="358"/>
      </w:pPr>
      <w:rPr>
        <w:rFonts w:hint="default"/>
        <w:lang w:val="en-AU" w:eastAsia="en-AU" w:bidi="en-AU"/>
      </w:rPr>
    </w:lvl>
    <w:lvl w:ilvl="5" w:tplc="1D802070">
      <w:numFmt w:val="bullet"/>
      <w:lvlText w:val="•"/>
      <w:lvlJc w:val="left"/>
      <w:pPr>
        <w:ind w:left="1177" w:hanging="358"/>
      </w:pPr>
      <w:rPr>
        <w:rFonts w:hint="default"/>
        <w:lang w:val="en-AU" w:eastAsia="en-AU" w:bidi="en-AU"/>
      </w:rPr>
    </w:lvl>
    <w:lvl w:ilvl="6" w:tplc="DB4221FC">
      <w:numFmt w:val="bullet"/>
      <w:lvlText w:val="•"/>
      <w:lvlJc w:val="left"/>
      <w:pPr>
        <w:ind w:left="1300" w:hanging="358"/>
      </w:pPr>
      <w:rPr>
        <w:rFonts w:hint="default"/>
        <w:lang w:val="en-AU" w:eastAsia="en-AU" w:bidi="en-AU"/>
      </w:rPr>
    </w:lvl>
    <w:lvl w:ilvl="7" w:tplc="052A980A">
      <w:numFmt w:val="bullet"/>
      <w:lvlText w:val="•"/>
      <w:lvlJc w:val="left"/>
      <w:pPr>
        <w:ind w:left="1423" w:hanging="358"/>
      </w:pPr>
      <w:rPr>
        <w:rFonts w:hint="default"/>
        <w:lang w:val="en-AU" w:eastAsia="en-AU" w:bidi="en-AU"/>
      </w:rPr>
    </w:lvl>
    <w:lvl w:ilvl="8" w:tplc="45A67C66">
      <w:numFmt w:val="bullet"/>
      <w:lvlText w:val="•"/>
      <w:lvlJc w:val="left"/>
      <w:pPr>
        <w:ind w:left="1547" w:hanging="358"/>
      </w:pPr>
      <w:rPr>
        <w:rFonts w:hint="default"/>
        <w:lang w:val="en-AU" w:eastAsia="en-AU" w:bidi="en-AU"/>
      </w:rPr>
    </w:lvl>
  </w:abstractNum>
  <w:abstractNum w:abstractNumId="10" w15:restartNumberingAfterBreak="0">
    <w:nsid w:val="17EB4EC2"/>
    <w:multiLevelType w:val="hybridMultilevel"/>
    <w:tmpl w:val="71A8C244"/>
    <w:lvl w:ilvl="0" w:tplc="6200FBA6">
      <w:numFmt w:val="bullet"/>
      <w:lvlText w:val=""/>
      <w:lvlJc w:val="left"/>
      <w:pPr>
        <w:ind w:left="467" w:hanging="360"/>
      </w:pPr>
      <w:rPr>
        <w:rFonts w:ascii="Symbol" w:eastAsia="Symbol" w:hAnsi="Symbol" w:cs="Symbol" w:hint="default"/>
        <w:w w:val="100"/>
        <w:sz w:val="20"/>
        <w:szCs w:val="20"/>
        <w:lang w:val="en-AU" w:eastAsia="en-AU" w:bidi="en-AU"/>
      </w:rPr>
    </w:lvl>
    <w:lvl w:ilvl="1" w:tplc="C9A2CA18">
      <w:numFmt w:val="bullet"/>
      <w:lvlText w:val="•"/>
      <w:lvlJc w:val="left"/>
      <w:pPr>
        <w:ind w:left="1262" w:hanging="360"/>
      </w:pPr>
      <w:rPr>
        <w:rFonts w:hint="default"/>
        <w:lang w:val="en-AU" w:eastAsia="en-AU" w:bidi="en-AU"/>
      </w:rPr>
    </w:lvl>
    <w:lvl w:ilvl="2" w:tplc="88A49524">
      <w:numFmt w:val="bullet"/>
      <w:lvlText w:val="•"/>
      <w:lvlJc w:val="left"/>
      <w:pPr>
        <w:ind w:left="2065" w:hanging="360"/>
      </w:pPr>
      <w:rPr>
        <w:rFonts w:hint="default"/>
        <w:lang w:val="en-AU" w:eastAsia="en-AU" w:bidi="en-AU"/>
      </w:rPr>
    </w:lvl>
    <w:lvl w:ilvl="3" w:tplc="E9364F0A">
      <w:numFmt w:val="bullet"/>
      <w:lvlText w:val="•"/>
      <w:lvlJc w:val="left"/>
      <w:pPr>
        <w:ind w:left="2868" w:hanging="360"/>
      </w:pPr>
      <w:rPr>
        <w:rFonts w:hint="default"/>
        <w:lang w:val="en-AU" w:eastAsia="en-AU" w:bidi="en-AU"/>
      </w:rPr>
    </w:lvl>
    <w:lvl w:ilvl="4" w:tplc="A41C57A0">
      <w:numFmt w:val="bullet"/>
      <w:lvlText w:val="•"/>
      <w:lvlJc w:val="left"/>
      <w:pPr>
        <w:ind w:left="3671" w:hanging="360"/>
      </w:pPr>
      <w:rPr>
        <w:rFonts w:hint="default"/>
        <w:lang w:val="en-AU" w:eastAsia="en-AU" w:bidi="en-AU"/>
      </w:rPr>
    </w:lvl>
    <w:lvl w:ilvl="5" w:tplc="F1120182">
      <w:numFmt w:val="bullet"/>
      <w:lvlText w:val="•"/>
      <w:lvlJc w:val="left"/>
      <w:pPr>
        <w:ind w:left="4474" w:hanging="360"/>
      </w:pPr>
      <w:rPr>
        <w:rFonts w:hint="default"/>
        <w:lang w:val="en-AU" w:eastAsia="en-AU" w:bidi="en-AU"/>
      </w:rPr>
    </w:lvl>
    <w:lvl w:ilvl="6" w:tplc="5AAAC3C6">
      <w:numFmt w:val="bullet"/>
      <w:lvlText w:val="•"/>
      <w:lvlJc w:val="left"/>
      <w:pPr>
        <w:ind w:left="5277" w:hanging="360"/>
      </w:pPr>
      <w:rPr>
        <w:rFonts w:hint="default"/>
        <w:lang w:val="en-AU" w:eastAsia="en-AU" w:bidi="en-AU"/>
      </w:rPr>
    </w:lvl>
    <w:lvl w:ilvl="7" w:tplc="3C363AE6">
      <w:numFmt w:val="bullet"/>
      <w:lvlText w:val="•"/>
      <w:lvlJc w:val="left"/>
      <w:pPr>
        <w:ind w:left="6079" w:hanging="360"/>
      </w:pPr>
      <w:rPr>
        <w:rFonts w:hint="default"/>
        <w:lang w:val="en-AU" w:eastAsia="en-AU" w:bidi="en-AU"/>
      </w:rPr>
    </w:lvl>
    <w:lvl w:ilvl="8" w:tplc="F88CDB2A">
      <w:numFmt w:val="bullet"/>
      <w:lvlText w:val="•"/>
      <w:lvlJc w:val="left"/>
      <w:pPr>
        <w:ind w:left="6882" w:hanging="360"/>
      </w:pPr>
      <w:rPr>
        <w:rFonts w:hint="default"/>
        <w:lang w:val="en-AU" w:eastAsia="en-AU" w:bidi="en-AU"/>
      </w:rPr>
    </w:lvl>
  </w:abstractNum>
  <w:abstractNum w:abstractNumId="11" w15:restartNumberingAfterBreak="0">
    <w:nsid w:val="17F55390"/>
    <w:multiLevelType w:val="hybridMultilevel"/>
    <w:tmpl w:val="F230A31E"/>
    <w:lvl w:ilvl="0" w:tplc="3522C8FE">
      <w:numFmt w:val="bullet"/>
      <w:lvlText w:val="o"/>
      <w:lvlJc w:val="left"/>
      <w:pPr>
        <w:ind w:left="708" w:hanging="284"/>
      </w:pPr>
      <w:rPr>
        <w:rFonts w:ascii="Courier New" w:eastAsia="Courier New" w:hAnsi="Courier New" w:cs="Courier New" w:hint="default"/>
        <w:color w:val="6F2F9F"/>
        <w:w w:val="100"/>
        <w:sz w:val="20"/>
        <w:szCs w:val="20"/>
        <w:lang w:val="en-AU" w:eastAsia="en-AU" w:bidi="en-AU"/>
      </w:rPr>
    </w:lvl>
    <w:lvl w:ilvl="1" w:tplc="76A4DEAC">
      <w:numFmt w:val="bullet"/>
      <w:lvlText w:val="•"/>
      <w:lvlJc w:val="left"/>
      <w:pPr>
        <w:ind w:left="908" w:hanging="284"/>
      </w:pPr>
      <w:rPr>
        <w:rFonts w:hint="default"/>
        <w:lang w:val="en-AU" w:eastAsia="en-AU" w:bidi="en-AU"/>
      </w:rPr>
    </w:lvl>
    <w:lvl w:ilvl="2" w:tplc="2DDA8CAE">
      <w:numFmt w:val="bullet"/>
      <w:lvlText w:val="•"/>
      <w:lvlJc w:val="left"/>
      <w:pPr>
        <w:ind w:left="1116" w:hanging="284"/>
      </w:pPr>
      <w:rPr>
        <w:rFonts w:hint="default"/>
        <w:lang w:val="en-AU" w:eastAsia="en-AU" w:bidi="en-AU"/>
      </w:rPr>
    </w:lvl>
    <w:lvl w:ilvl="3" w:tplc="7EDC6564">
      <w:numFmt w:val="bullet"/>
      <w:lvlText w:val="•"/>
      <w:lvlJc w:val="left"/>
      <w:pPr>
        <w:ind w:left="1324" w:hanging="284"/>
      </w:pPr>
      <w:rPr>
        <w:rFonts w:hint="default"/>
        <w:lang w:val="en-AU" w:eastAsia="en-AU" w:bidi="en-AU"/>
      </w:rPr>
    </w:lvl>
    <w:lvl w:ilvl="4" w:tplc="230CE0DC">
      <w:numFmt w:val="bullet"/>
      <w:lvlText w:val="•"/>
      <w:lvlJc w:val="left"/>
      <w:pPr>
        <w:ind w:left="1532" w:hanging="284"/>
      </w:pPr>
      <w:rPr>
        <w:rFonts w:hint="default"/>
        <w:lang w:val="en-AU" w:eastAsia="en-AU" w:bidi="en-AU"/>
      </w:rPr>
    </w:lvl>
    <w:lvl w:ilvl="5" w:tplc="19C60C1C">
      <w:numFmt w:val="bullet"/>
      <w:lvlText w:val="•"/>
      <w:lvlJc w:val="left"/>
      <w:pPr>
        <w:ind w:left="1740" w:hanging="284"/>
      </w:pPr>
      <w:rPr>
        <w:rFonts w:hint="default"/>
        <w:lang w:val="en-AU" w:eastAsia="en-AU" w:bidi="en-AU"/>
      </w:rPr>
    </w:lvl>
    <w:lvl w:ilvl="6" w:tplc="D08C1574">
      <w:numFmt w:val="bullet"/>
      <w:lvlText w:val="•"/>
      <w:lvlJc w:val="left"/>
      <w:pPr>
        <w:ind w:left="1948" w:hanging="284"/>
      </w:pPr>
      <w:rPr>
        <w:rFonts w:hint="default"/>
        <w:lang w:val="en-AU" w:eastAsia="en-AU" w:bidi="en-AU"/>
      </w:rPr>
    </w:lvl>
    <w:lvl w:ilvl="7" w:tplc="5024E184">
      <w:numFmt w:val="bullet"/>
      <w:lvlText w:val="•"/>
      <w:lvlJc w:val="left"/>
      <w:pPr>
        <w:ind w:left="2156" w:hanging="284"/>
      </w:pPr>
      <w:rPr>
        <w:rFonts w:hint="default"/>
        <w:lang w:val="en-AU" w:eastAsia="en-AU" w:bidi="en-AU"/>
      </w:rPr>
    </w:lvl>
    <w:lvl w:ilvl="8" w:tplc="2466DBB2">
      <w:numFmt w:val="bullet"/>
      <w:lvlText w:val="•"/>
      <w:lvlJc w:val="left"/>
      <w:pPr>
        <w:ind w:left="2364" w:hanging="284"/>
      </w:pPr>
      <w:rPr>
        <w:rFonts w:hint="default"/>
        <w:lang w:val="en-AU" w:eastAsia="en-AU" w:bidi="en-AU"/>
      </w:rPr>
    </w:lvl>
  </w:abstractNum>
  <w:abstractNum w:abstractNumId="12" w15:restartNumberingAfterBreak="0">
    <w:nsid w:val="194060B8"/>
    <w:multiLevelType w:val="hybridMultilevel"/>
    <w:tmpl w:val="76F63EFA"/>
    <w:lvl w:ilvl="0" w:tplc="632AD2BA">
      <w:numFmt w:val="bullet"/>
      <w:lvlText w:val=""/>
      <w:lvlJc w:val="left"/>
      <w:pPr>
        <w:ind w:left="108" w:hanging="192"/>
      </w:pPr>
      <w:rPr>
        <w:rFonts w:hint="default"/>
        <w:w w:val="100"/>
        <w:lang w:val="en-AU" w:eastAsia="en-AU" w:bidi="en-AU"/>
      </w:rPr>
    </w:lvl>
    <w:lvl w:ilvl="1" w:tplc="CDAA9FD0">
      <w:numFmt w:val="bullet"/>
      <w:lvlText w:val="•"/>
      <w:lvlJc w:val="left"/>
      <w:pPr>
        <w:ind w:left="368" w:hanging="192"/>
      </w:pPr>
      <w:rPr>
        <w:rFonts w:hint="default"/>
        <w:lang w:val="en-AU" w:eastAsia="en-AU" w:bidi="en-AU"/>
      </w:rPr>
    </w:lvl>
    <w:lvl w:ilvl="2" w:tplc="8662ECAE">
      <w:numFmt w:val="bullet"/>
      <w:lvlText w:val="•"/>
      <w:lvlJc w:val="left"/>
      <w:pPr>
        <w:ind w:left="636" w:hanging="192"/>
      </w:pPr>
      <w:rPr>
        <w:rFonts w:hint="default"/>
        <w:lang w:val="en-AU" w:eastAsia="en-AU" w:bidi="en-AU"/>
      </w:rPr>
    </w:lvl>
    <w:lvl w:ilvl="3" w:tplc="643237A8">
      <w:numFmt w:val="bullet"/>
      <w:lvlText w:val="•"/>
      <w:lvlJc w:val="left"/>
      <w:pPr>
        <w:ind w:left="904" w:hanging="192"/>
      </w:pPr>
      <w:rPr>
        <w:rFonts w:hint="default"/>
        <w:lang w:val="en-AU" w:eastAsia="en-AU" w:bidi="en-AU"/>
      </w:rPr>
    </w:lvl>
    <w:lvl w:ilvl="4" w:tplc="815C2414">
      <w:numFmt w:val="bullet"/>
      <w:lvlText w:val="•"/>
      <w:lvlJc w:val="left"/>
      <w:pPr>
        <w:ind w:left="1172" w:hanging="192"/>
      </w:pPr>
      <w:rPr>
        <w:rFonts w:hint="default"/>
        <w:lang w:val="en-AU" w:eastAsia="en-AU" w:bidi="en-AU"/>
      </w:rPr>
    </w:lvl>
    <w:lvl w:ilvl="5" w:tplc="9EEC4A2A">
      <w:numFmt w:val="bullet"/>
      <w:lvlText w:val="•"/>
      <w:lvlJc w:val="left"/>
      <w:pPr>
        <w:ind w:left="1440" w:hanging="192"/>
      </w:pPr>
      <w:rPr>
        <w:rFonts w:hint="default"/>
        <w:lang w:val="en-AU" w:eastAsia="en-AU" w:bidi="en-AU"/>
      </w:rPr>
    </w:lvl>
    <w:lvl w:ilvl="6" w:tplc="A13280E4">
      <w:numFmt w:val="bullet"/>
      <w:lvlText w:val="•"/>
      <w:lvlJc w:val="left"/>
      <w:pPr>
        <w:ind w:left="1708" w:hanging="192"/>
      </w:pPr>
      <w:rPr>
        <w:rFonts w:hint="default"/>
        <w:lang w:val="en-AU" w:eastAsia="en-AU" w:bidi="en-AU"/>
      </w:rPr>
    </w:lvl>
    <w:lvl w:ilvl="7" w:tplc="1626FE8E">
      <w:numFmt w:val="bullet"/>
      <w:lvlText w:val="•"/>
      <w:lvlJc w:val="left"/>
      <w:pPr>
        <w:ind w:left="1976" w:hanging="192"/>
      </w:pPr>
      <w:rPr>
        <w:rFonts w:hint="default"/>
        <w:lang w:val="en-AU" w:eastAsia="en-AU" w:bidi="en-AU"/>
      </w:rPr>
    </w:lvl>
    <w:lvl w:ilvl="8" w:tplc="332C8252">
      <w:numFmt w:val="bullet"/>
      <w:lvlText w:val="•"/>
      <w:lvlJc w:val="left"/>
      <w:pPr>
        <w:ind w:left="2244" w:hanging="192"/>
      </w:pPr>
      <w:rPr>
        <w:rFonts w:hint="default"/>
        <w:lang w:val="en-AU" w:eastAsia="en-AU" w:bidi="en-AU"/>
      </w:rPr>
    </w:lvl>
  </w:abstractNum>
  <w:abstractNum w:abstractNumId="13" w15:restartNumberingAfterBreak="0">
    <w:nsid w:val="19AD37B0"/>
    <w:multiLevelType w:val="hybridMultilevel"/>
    <w:tmpl w:val="0E123F76"/>
    <w:lvl w:ilvl="0" w:tplc="0DDE3A10">
      <w:numFmt w:val="bullet"/>
      <w:lvlText w:val=""/>
      <w:lvlJc w:val="left"/>
      <w:pPr>
        <w:ind w:left="561" w:hanging="360"/>
      </w:pPr>
      <w:rPr>
        <w:rFonts w:ascii="Symbol" w:eastAsia="Symbol" w:hAnsi="Symbol" w:cs="Symbol" w:hint="default"/>
        <w:color w:val="528135"/>
        <w:w w:val="100"/>
        <w:sz w:val="20"/>
        <w:szCs w:val="20"/>
        <w:lang w:val="en-AU" w:eastAsia="en-AU" w:bidi="en-AU"/>
      </w:rPr>
    </w:lvl>
    <w:lvl w:ilvl="1" w:tplc="E6BC4532">
      <w:numFmt w:val="bullet"/>
      <w:lvlText w:val="•"/>
      <w:lvlJc w:val="left"/>
      <w:pPr>
        <w:ind w:left="782" w:hanging="360"/>
      </w:pPr>
      <w:rPr>
        <w:rFonts w:hint="default"/>
        <w:lang w:val="en-AU" w:eastAsia="en-AU" w:bidi="en-AU"/>
      </w:rPr>
    </w:lvl>
    <w:lvl w:ilvl="2" w:tplc="1526D4B6">
      <w:numFmt w:val="bullet"/>
      <w:lvlText w:val="•"/>
      <w:lvlJc w:val="left"/>
      <w:pPr>
        <w:ind w:left="1004" w:hanging="360"/>
      </w:pPr>
      <w:rPr>
        <w:rFonts w:hint="default"/>
        <w:lang w:val="en-AU" w:eastAsia="en-AU" w:bidi="en-AU"/>
      </w:rPr>
    </w:lvl>
    <w:lvl w:ilvl="3" w:tplc="FB601F08">
      <w:numFmt w:val="bullet"/>
      <w:lvlText w:val="•"/>
      <w:lvlJc w:val="left"/>
      <w:pPr>
        <w:ind w:left="1226" w:hanging="360"/>
      </w:pPr>
      <w:rPr>
        <w:rFonts w:hint="default"/>
        <w:lang w:val="en-AU" w:eastAsia="en-AU" w:bidi="en-AU"/>
      </w:rPr>
    </w:lvl>
    <w:lvl w:ilvl="4" w:tplc="EA78BF12">
      <w:numFmt w:val="bullet"/>
      <w:lvlText w:val="•"/>
      <w:lvlJc w:val="left"/>
      <w:pPr>
        <w:ind w:left="1448" w:hanging="360"/>
      </w:pPr>
      <w:rPr>
        <w:rFonts w:hint="default"/>
        <w:lang w:val="en-AU" w:eastAsia="en-AU" w:bidi="en-AU"/>
      </w:rPr>
    </w:lvl>
    <w:lvl w:ilvl="5" w:tplc="C9D457D4">
      <w:numFmt w:val="bullet"/>
      <w:lvlText w:val="•"/>
      <w:lvlJc w:val="left"/>
      <w:pPr>
        <w:ind w:left="1670" w:hanging="360"/>
      </w:pPr>
      <w:rPr>
        <w:rFonts w:hint="default"/>
        <w:lang w:val="en-AU" w:eastAsia="en-AU" w:bidi="en-AU"/>
      </w:rPr>
    </w:lvl>
    <w:lvl w:ilvl="6" w:tplc="B1FED572">
      <w:numFmt w:val="bullet"/>
      <w:lvlText w:val="•"/>
      <w:lvlJc w:val="left"/>
      <w:pPr>
        <w:ind w:left="1892" w:hanging="360"/>
      </w:pPr>
      <w:rPr>
        <w:rFonts w:hint="default"/>
        <w:lang w:val="en-AU" w:eastAsia="en-AU" w:bidi="en-AU"/>
      </w:rPr>
    </w:lvl>
    <w:lvl w:ilvl="7" w:tplc="218676D4">
      <w:numFmt w:val="bullet"/>
      <w:lvlText w:val="•"/>
      <w:lvlJc w:val="left"/>
      <w:pPr>
        <w:ind w:left="2114" w:hanging="360"/>
      </w:pPr>
      <w:rPr>
        <w:rFonts w:hint="default"/>
        <w:lang w:val="en-AU" w:eastAsia="en-AU" w:bidi="en-AU"/>
      </w:rPr>
    </w:lvl>
    <w:lvl w:ilvl="8" w:tplc="183ABBE2">
      <w:numFmt w:val="bullet"/>
      <w:lvlText w:val="•"/>
      <w:lvlJc w:val="left"/>
      <w:pPr>
        <w:ind w:left="2336" w:hanging="360"/>
      </w:pPr>
      <w:rPr>
        <w:rFonts w:hint="default"/>
        <w:lang w:val="en-AU" w:eastAsia="en-AU" w:bidi="en-AU"/>
      </w:rPr>
    </w:lvl>
  </w:abstractNum>
  <w:abstractNum w:abstractNumId="14" w15:restartNumberingAfterBreak="0">
    <w:nsid w:val="1D5204B0"/>
    <w:multiLevelType w:val="hybridMultilevel"/>
    <w:tmpl w:val="FC2CE700"/>
    <w:lvl w:ilvl="0" w:tplc="885A8EDC">
      <w:start w:val="1"/>
      <w:numFmt w:val="decimal"/>
      <w:lvlText w:val="%1."/>
      <w:lvlJc w:val="left"/>
      <w:pPr>
        <w:ind w:left="914" w:hanging="361"/>
        <w:jc w:val="right"/>
      </w:pPr>
      <w:rPr>
        <w:rFonts w:ascii="Calibri" w:eastAsia="Calibri" w:hAnsi="Calibri" w:cs="Calibri" w:hint="default"/>
        <w:w w:val="99"/>
        <w:sz w:val="22"/>
        <w:szCs w:val="22"/>
        <w:lang w:val="en-AU" w:eastAsia="en-AU" w:bidi="en-AU"/>
      </w:rPr>
    </w:lvl>
    <w:lvl w:ilvl="1" w:tplc="FD68495E">
      <w:start w:val="1"/>
      <w:numFmt w:val="decimal"/>
      <w:lvlText w:val="%2."/>
      <w:lvlJc w:val="left"/>
      <w:pPr>
        <w:ind w:left="828" w:hanging="358"/>
        <w:jc w:val="left"/>
      </w:pPr>
      <w:rPr>
        <w:rFonts w:ascii="Calibri" w:eastAsia="Calibri" w:hAnsi="Calibri" w:cs="Calibri" w:hint="default"/>
        <w:w w:val="99"/>
        <w:sz w:val="22"/>
        <w:szCs w:val="22"/>
        <w:lang w:val="en-AU" w:eastAsia="en-AU" w:bidi="en-AU"/>
      </w:rPr>
    </w:lvl>
    <w:lvl w:ilvl="2" w:tplc="F4B09DAE">
      <w:numFmt w:val="bullet"/>
      <w:lvlText w:val="•"/>
      <w:lvlJc w:val="left"/>
      <w:pPr>
        <w:ind w:left="1911" w:hanging="358"/>
      </w:pPr>
      <w:rPr>
        <w:rFonts w:hint="default"/>
        <w:lang w:val="en-AU" w:eastAsia="en-AU" w:bidi="en-AU"/>
      </w:rPr>
    </w:lvl>
    <w:lvl w:ilvl="3" w:tplc="C5E21BA2">
      <w:numFmt w:val="bullet"/>
      <w:lvlText w:val="•"/>
      <w:lvlJc w:val="left"/>
      <w:pPr>
        <w:ind w:left="2903" w:hanging="358"/>
      </w:pPr>
      <w:rPr>
        <w:rFonts w:hint="default"/>
        <w:lang w:val="en-AU" w:eastAsia="en-AU" w:bidi="en-AU"/>
      </w:rPr>
    </w:lvl>
    <w:lvl w:ilvl="4" w:tplc="62F61596">
      <w:numFmt w:val="bullet"/>
      <w:lvlText w:val="•"/>
      <w:lvlJc w:val="left"/>
      <w:pPr>
        <w:ind w:left="3895" w:hanging="358"/>
      </w:pPr>
      <w:rPr>
        <w:rFonts w:hint="default"/>
        <w:lang w:val="en-AU" w:eastAsia="en-AU" w:bidi="en-AU"/>
      </w:rPr>
    </w:lvl>
    <w:lvl w:ilvl="5" w:tplc="9B94FE58">
      <w:numFmt w:val="bullet"/>
      <w:lvlText w:val="•"/>
      <w:lvlJc w:val="left"/>
      <w:pPr>
        <w:ind w:left="4887" w:hanging="358"/>
      </w:pPr>
      <w:rPr>
        <w:rFonts w:hint="default"/>
        <w:lang w:val="en-AU" w:eastAsia="en-AU" w:bidi="en-AU"/>
      </w:rPr>
    </w:lvl>
    <w:lvl w:ilvl="6" w:tplc="0B24D45C">
      <w:numFmt w:val="bullet"/>
      <w:lvlText w:val="•"/>
      <w:lvlJc w:val="left"/>
      <w:pPr>
        <w:ind w:left="5879" w:hanging="358"/>
      </w:pPr>
      <w:rPr>
        <w:rFonts w:hint="default"/>
        <w:lang w:val="en-AU" w:eastAsia="en-AU" w:bidi="en-AU"/>
      </w:rPr>
    </w:lvl>
    <w:lvl w:ilvl="7" w:tplc="49E6491A">
      <w:numFmt w:val="bullet"/>
      <w:lvlText w:val="•"/>
      <w:lvlJc w:val="left"/>
      <w:pPr>
        <w:ind w:left="6870" w:hanging="358"/>
      </w:pPr>
      <w:rPr>
        <w:rFonts w:hint="default"/>
        <w:lang w:val="en-AU" w:eastAsia="en-AU" w:bidi="en-AU"/>
      </w:rPr>
    </w:lvl>
    <w:lvl w:ilvl="8" w:tplc="D78EEC5E">
      <w:numFmt w:val="bullet"/>
      <w:lvlText w:val="•"/>
      <w:lvlJc w:val="left"/>
      <w:pPr>
        <w:ind w:left="7862" w:hanging="358"/>
      </w:pPr>
      <w:rPr>
        <w:rFonts w:hint="default"/>
        <w:lang w:val="en-AU" w:eastAsia="en-AU" w:bidi="en-AU"/>
      </w:rPr>
    </w:lvl>
  </w:abstractNum>
  <w:abstractNum w:abstractNumId="15" w15:restartNumberingAfterBreak="0">
    <w:nsid w:val="23B1026F"/>
    <w:multiLevelType w:val="hybridMultilevel"/>
    <w:tmpl w:val="04E4025C"/>
    <w:lvl w:ilvl="0" w:tplc="FC448598">
      <w:numFmt w:val="bullet"/>
      <w:lvlText w:val=""/>
      <w:lvlJc w:val="left"/>
      <w:pPr>
        <w:ind w:left="300" w:hanging="192"/>
      </w:pPr>
      <w:rPr>
        <w:rFonts w:ascii="Symbol" w:eastAsia="Symbol" w:hAnsi="Symbol" w:cs="Symbol" w:hint="default"/>
        <w:color w:val="6F2F9F"/>
        <w:w w:val="100"/>
        <w:sz w:val="20"/>
        <w:szCs w:val="20"/>
        <w:lang w:val="en-AU" w:eastAsia="en-AU" w:bidi="en-AU"/>
      </w:rPr>
    </w:lvl>
    <w:lvl w:ilvl="1" w:tplc="A104C81A">
      <w:numFmt w:val="bullet"/>
      <w:lvlText w:val="•"/>
      <w:lvlJc w:val="left"/>
      <w:pPr>
        <w:ind w:left="700" w:hanging="192"/>
      </w:pPr>
      <w:rPr>
        <w:rFonts w:hint="default"/>
        <w:lang w:val="en-AU" w:eastAsia="en-AU" w:bidi="en-AU"/>
      </w:rPr>
    </w:lvl>
    <w:lvl w:ilvl="2" w:tplc="30B8908E">
      <w:numFmt w:val="bullet"/>
      <w:lvlText w:val="•"/>
      <w:lvlJc w:val="left"/>
      <w:pPr>
        <w:ind w:left="931" w:hanging="192"/>
      </w:pPr>
      <w:rPr>
        <w:rFonts w:hint="default"/>
        <w:lang w:val="en-AU" w:eastAsia="en-AU" w:bidi="en-AU"/>
      </w:rPr>
    </w:lvl>
    <w:lvl w:ilvl="3" w:tplc="FA70640E">
      <w:numFmt w:val="bullet"/>
      <w:lvlText w:val="•"/>
      <w:lvlJc w:val="left"/>
      <w:pPr>
        <w:ind w:left="1162" w:hanging="192"/>
      </w:pPr>
      <w:rPr>
        <w:rFonts w:hint="default"/>
        <w:lang w:val="en-AU" w:eastAsia="en-AU" w:bidi="en-AU"/>
      </w:rPr>
    </w:lvl>
    <w:lvl w:ilvl="4" w:tplc="CD4A14EC">
      <w:numFmt w:val="bullet"/>
      <w:lvlText w:val="•"/>
      <w:lvlJc w:val="left"/>
      <w:pPr>
        <w:ind w:left="1393" w:hanging="192"/>
      </w:pPr>
      <w:rPr>
        <w:rFonts w:hint="default"/>
        <w:lang w:val="en-AU" w:eastAsia="en-AU" w:bidi="en-AU"/>
      </w:rPr>
    </w:lvl>
    <w:lvl w:ilvl="5" w:tplc="2096820A">
      <w:numFmt w:val="bullet"/>
      <w:lvlText w:val="•"/>
      <w:lvlJc w:val="left"/>
      <w:pPr>
        <w:ind w:left="1624" w:hanging="192"/>
      </w:pPr>
      <w:rPr>
        <w:rFonts w:hint="default"/>
        <w:lang w:val="en-AU" w:eastAsia="en-AU" w:bidi="en-AU"/>
      </w:rPr>
    </w:lvl>
    <w:lvl w:ilvl="6" w:tplc="5218BB66">
      <w:numFmt w:val="bullet"/>
      <w:lvlText w:val="•"/>
      <w:lvlJc w:val="left"/>
      <w:pPr>
        <w:ind w:left="1855" w:hanging="192"/>
      </w:pPr>
      <w:rPr>
        <w:rFonts w:hint="default"/>
        <w:lang w:val="en-AU" w:eastAsia="en-AU" w:bidi="en-AU"/>
      </w:rPr>
    </w:lvl>
    <w:lvl w:ilvl="7" w:tplc="E55C9454">
      <w:numFmt w:val="bullet"/>
      <w:lvlText w:val="•"/>
      <w:lvlJc w:val="left"/>
      <w:pPr>
        <w:ind w:left="2086" w:hanging="192"/>
      </w:pPr>
      <w:rPr>
        <w:rFonts w:hint="default"/>
        <w:lang w:val="en-AU" w:eastAsia="en-AU" w:bidi="en-AU"/>
      </w:rPr>
    </w:lvl>
    <w:lvl w:ilvl="8" w:tplc="D4369500">
      <w:numFmt w:val="bullet"/>
      <w:lvlText w:val="•"/>
      <w:lvlJc w:val="left"/>
      <w:pPr>
        <w:ind w:left="2317" w:hanging="192"/>
      </w:pPr>
      <w:rPr>
        <w:rFonts w:hint="default"/>
        <w:lang w:val="en-AU" w:eastAsia="en-AU" w:bidi="en-AU"/>
      </w:rPr>
    </w:lvl>
  </w:abstractNum>
  <w:abstractNum w:abstractNumId="16" w15:restartNumberingAfterBreak="0">
    <w:nsid w:val="25DD4904"/>
    <w:multiLevelType w:val="hybridMultilevel"/>
    <w:tmpl w:val="C5F83692"/>
    <w:lvl w:ilvl="0" w:tplc="FEA0C2A8">
      <w:start w:val="1"/>
      <w:numFmt w:val="decimal"/>
      <w:lvlText w:val="%1"/>
      <w:lvlJc w:val="left"/>
      <w:pPr>
        <w:ind w:left="224" w:hanging="117"/>
        <w:jc w:val="left"/>
      </w:pPr>
      <w:rPr>
        <w:rFonts w:ascii="Calibri" w:eastAsia="Calibri" w:hAnsi="Calibri" w:cs="Calibri" w:hint="default"/>
        <w:b/>
        <w:bCs/>
        <w:w w:val="99"/>
        <w:sz w:val="16"/>
        <w:szCs w:val="16"/>
        <w:lang w:val="en-AU" w:eastAsia="en-AU" w:bidi="en-AU"/>
      </w:rPr>
    </w:lvl>
    <w:lvl w:ilvl="1" w:tplc="37C6196C">
      <w:numFmt w:val="bullet"/>
      <w:lvlText w:val="•"/>
      <w:lvlJc w:val="left"/>
      <w:pPr>
        <w:ind w:left="332" w:hanging="117"/>
      </w:pPr>
      <w:rPr>
        <w:rFonts w:hint="default"/>
        <w:lang w:val="en-AU" w:eastAsia="en-AU" w:bidi="en-AU"/>
      </w:rPr>
    </w:lvl>
    <w:lvl w:ilvl="2" w:tplc="B4606F28">
      <w:numFmt w:val="bullet"/>
      <w:lvlText w:val="•"/>
      <w:lvlJc w:val="left"/>
      <w:pPr>
        <w:ind w:left="444" w:hanging="117"/>
      </w:pPr>
      <w:rPr>
        <w:rFonts w:hint="default"/>
        <w:lang w:val="en-AU" w:eastAsia="en-AU" w:bidi="en-AU"/>
      </w:rPr>
    </w:lvl>
    <w:lvl w:ilvl="3" w:tplc="CAC221F8">
      <w:numFmt w:val="bullet"/>
      <w:lvlText w:val="•"/>
      <w:lvlJc w:val="left"/>
      <w:pPr>
        <w:ind w:left="556" w:hanging="117"/>
      </w:pPr>
      <w:rPr>
        <w:rFonts w:hint="default"/>
        <w:lang w:val="en-AU" w:eastAsia="en-AU" w:bidi="en-AU"/>
      </w:rPr>
    </w:lvl>
    <w:lvl w:ilvl="4" w:tplc="6AA4AD7C">
      <w:numFmt w:val="bullet"/>
      <w:lvlText w:val="•"/>
      <w:lvlJc w:val="left"/>
      <w:pPr>
        <w:ind w:left="668" w:hanging="117"/>
      </w:pPr>
      <w:rPr>
        <w:rFonts w:hint="default"/>
        <w:lang w:val="en-AU" w:eastAsia="en-AU" w:bidi="en-AU"/>
      </w:rPr>
    </w:lvl>
    <w:lvl w:ilvl="5" w:tplc="DBBE8AFA">
      <w:numFmt w:val="bullet"/>
      <w:lvlText w:val="•"/>
      <w:lvlJc w:val="left"/>
      <w:pPr>
        <w:ind w:left="780" w:hanging="117"/>
      </w:pPr>
      <w:rPr>
        <w:rFonts w:hint="default"/>
        <w:lang w:val="en-AU" w:eastAsia="en-AU" w:bidi="en-AU"/>
      </w:rPr>
    </w:lvl>
    <w:lvl w:ilvl="6" w:tplc="2B1424DE">
      <w:numFmt w:val="bullet"/>
      <w:lvlText w:val="•"/>
      <w:lvlJc w:val="left"/>
      <w:pPr>
        <w:ind w:left="892" w:hanging="117"/>
      </w:pPr>
      <w:rPr>
        <w:rFonts w:hint="default"/>
        <w:lang w:val="en-AU" w:eastAsia="en-AU" w:bidi="en-AU"/>
      </w:rPr>
    </w:lvl>
    <w:lvl w:ilvl="7" w:tplc="D87C89FC">
      <w:numFmt w:val="bullet"/>
      <w:lvlText w:val="•"/>
      <w:lvlJc w:val="left"/>
      <w:pPr>
        <w:ind w:left="1004" w:hanging="117"/>
      </w:pPr>
      <w:rPr>
        <w:rFonts w:hint="default"/>
        <w:lang w:val="en-AU" w:eastAsia="en-AU" w:bidi="en-AU"/>
      </w:rPr>
    </w:lvl>
    <w:lvl w:ilvl="8" w:tplc="FDF8DFD8">
      <w:numFmt w:val="bullet"/>
      <w:lvlText w:val="•"/>
      <w:lvlJc w:val="left"/>
      <w:pPr>
        <w:ind w:left="1116" w:hanging="117"/>
      </w:pPr>
      <w:rPr>
        <w:rFonts w:hint="default"/>
        <w:lang w:val="en-AU" w:eastAsia="en-AU" w:bidi="en-AU"/>
      </w:rPr>
    </w:lvl>
  </w:abstractNum>
  <w:abstractNum w:abstractNumId="17" w15:restartNumberingAfterBreak="0">
    <w:nsid w:val="26293D22"/>
    <w:multiLevelType w:val="hybridMultilevel"/>
    <w:tmpl w:val="E0DE4914"/>
    <w:lvl w:ilvl="0" w:tplc="E88AA490">
      <w:numFmt w:val="bullet"/>
      <w:lvlText w:val=""/>
      <w:lvlJc w:val="left"/>
      <w:pPr>
        <w:ind w:left="484" w:hanging="284"/>
      </w:pPr>
      <w:rPr>
        <w:rFonts w:ascii="Symbol" w:eastAsia="Symbol" w:hAnsi="Symbol" w:cs="Symbol" w:hint="default"/>
        <w:color w:val="6F2F9F"/>
        <w:w w:val="100"/>
        <w:sz w:val="20"/>
        <w:szCs w:val="20"/>
        <w:lang w:val="en-AU" w:eastAsia="en-AU" w:bidi="en-AU"/>
      </w:rPr>
    </w:lvl>
    <w:lvl w:ilvl="1" w:tplc="C01ED5B4">
      <w:numFmt w:val="bullet"/>
      <w:lvlText w:val="o"/>
      <w:lvlJc w:val="left"/>
      <w:pPr>
        <w:ind w:left="909" w:hanging="355"/>
      </w:pPr>
      <w:rPr>
        <w:rFonts w:ascii="Courier New" w:eastAsia="Courier New" w:hAnsi="Courier New" w:cs="Courier New" w:hint="default"/>
        <w:color w:val="6F2F9F"/>
        <w:w w:val="100"/>
        <w:sz w:val="20"/>
        <w:szCs w:val="20"/>
        <w:lang w:val="en-AU" w:eastAsia="en-AU" w:bidi="en-AU"/>
      </w:rPr>
    </w:lvl>
    <w:lvl w:ilvl="2" w:tplc="0E4E25AE">
      <w:numFmt w:val="bullet"/>
      <w:lvlText w:val="•"/>
      <w:lvlJc w:val="left"/>
      <w:pPr>
        <w:ind w:left="1108" w:hanging="355"/>
      </w:pPr>
      <w:rPr>
        <w:rFonts w:hint="default"/>
        <w:lang w:val="en-AU" w:eastAsia="en-AU" w:bidi="en-AU"/>
      </w:rPr>
    </w:lvl>
    <w:lvl w:ilvl="3" w:tplc="E1306E1C">
      <w:numFmt w:val="bullet"/>
      <w:lvlText w:val="•"/>
      <w:lvlJc w:val="left"/>
      <w:pPr>
        <w:ind w:left="1317" w:hanging="355"/>
      </w:pPr>
      <w:rPr>
        <w:rFonts w:hint="default"/>
        <w:lang w:val="en-AU" w:eastAsia="en-AU" w:bidi="en-AU"/>
      </w:rPr>
    </w:lvl>
    <w:lvl w:ilvl="4" w:tplc="9A1EF900">
      <w:numFmt w:val="bullet"/>
      <w:lvlText w:val="•"/>
      <w:lvlJc w:val="left"/>
      <w:pPr>
        <w:ind w:left="1526" w:hanging="355"/>
      </w:pPr>
      <w:rPr>
        <w:rFonts w:hint="default"/>
        <w:lang w:val="en-AU" w:eastAsia="en-AU" w:bidi="en-AU"/>
      </w:rPr>
    </w:lvl>
    <w:lvl w:ilvl="5" w:tplc="293AE74E">
      <w:numFmt w:val="bullet"/>
      <w:lvlText w:val="•"/>
      <w:lvlJc w:val="left"/>
      <w:pPr>
        <w:ind w:left="1735" w:hanging="355"/>
      </w:pPr>
      <w:rPr>
        <w:rFonts w:hint="default"/>
        <w:lang w:val="en-AU" w:eastAsia="en-AU" w:bidi="en-AU"/>
      </w:rPr>
    </w:lvl>
    <w:lvl w:ilvl="6" w:tplc="33F8FB7C">
      <w:numFmt w:val="bullet"/>
      <w:lvlText w:val="•"/>
      <w:lvlJc w:val="left"/>
      <w:pPr>
        <w:ind w:left="1944" w:hanging="355"/>
      </w:pPr>
      <w:rPr>
        <w:rFonts w:hint="default"/>
        <w:lang w:val="en-AU" w:eastAsia="en-AU" w:bidi="en-AU"/>
      </w:rPr>
    </w:lvl>
    <w:lvl w:ilvl="7" w:tplc="8294F4DA">
      <w:numFmt w:val="bullet"/>
      <w:lvlText w:val="•"/>
      <w:lvlJc w:val="left"/>
      <w:pPr>
        <w:ind w:left="2153" w:hanging="355"/>
      </w:pPr>
      <w:rPr>
        <w:rFonts w:hint="default"/>
        <w:lang w:val="en-AU" w:eastAsia="en-AU" w:bidi="en-AU"/>
      </w:rPr>
    </w:lvl>
    <w:lvl w:ilvl="8" w:tplc="E34C9836">
      <w:numFmt w:val="bullet"/>
      <w:lvlText w:val="•"/>
      <w:lvlJc w:val="left"/>
      <w:pPr>
        <w:ind w:left="2362" w:hanging="355"/>
      </w:pPr>
      <w:rPr>
        <w:rFonts w:hint="default"/>
        <w:lang w:val="en-AU" w:eastAsia="en-AU" w:bidi="en-AU"/>
      </w:rPr>
    </w:lvl>
  </w:abstractNum>
  <w:abstractNum w:abstractNumId="18" w15:restartNumberingAfterBreak="0">
    <w:nsid w:val="26DB4F68"/>
    <w:multiLevelType w:val="hybridMultilevel"/>
    <w:tmpl w:val="36C82610"/>
    <w:lvl w:ilvl="0" w:tplc="9B9630EC">
      <w:numFmt w:val="bullet"/>
      <w:lvlText w:val=""/>
      <w:lvlJc w:val="left"/>
      <w:pPr>
        <w:ind w:left="299" w:hanging="192"/>
      </w:pPr>
      <w:rPr>
        <w:rFonts w:ascii="Symbol" w:eastAsia="Symbol" w:hAnsi="Symbol" w:cs="Symbol" w:hint="default"/>
        <w:color w:val="6F2F9F"/>
        <w:w w:val="100"/>
        <w:sz w:val="20"/>
        <w:szCs w:val="20"/>
        <w:lang w:val="en-AU" w:eastAsia="en-AU" w:bidi="en-AU"/>
      </w:rPr>
    </w:lvl>
    <w:lvl w:ilvl="1" w:tplc="17022A52">
      <w:numFmt w:val="bullet"/>
      <w:lvlText w:val="•"/>
      <w:lvlJc w:val="left"/>
      <w:pPr>
        <w:ind w:left="548" w:hanging="192"/>
      </w:pPr>
      <w:rPr>
        <w:rFonts w:hint="default"/>
        <w:lang w:val="en-AU" w:eastAsia="en-AU" w:bidi="en-AU"/>
      </w:rPr>
    </w:lvl>
    <w:lvl w:ilvl="2" w:tplc="F5A20292">
      <w:numFmt w:val="bullet"/>
      <w:lvlText w:val="•"/>
      <w:lvlJc w:val="left"/>
      <w:pPr>
        <w:ind w:left="796" w:hanging="192"/>
      </w:pPr>
      <w:rPr>
        <w:rFonts w:hint="default"/>
        <w:lang w:val="en-AU" w:eastAsia="en-AU" w:bidi="en-AU"/>
      </w:rPr>
    </w:lvl>
    <w:lvl w:ilvl="3" w:tplc="F68AA23A">
      <w:numFmt w:val="bullet"/>
      <w:lvlText w:val="•"/>
      <w:lvlJc w:val="left"/>
      <w:pPr>
        <w:ind w:left="1044" w:hanging="192"/>
      </w:pPr>
      <w:rPr>
        <w:rFonts w:hint="default"/>
        <w:lang w:val="en-AU" w:eastAsia="en-AU" w:bidi="en-AU"/>
      </w:rPr>
    </w:lvl>
    <w:lvl w:ilvl="4" w:tplc="037274BE">
      <w:numFmt w:val="bullet"/>
      <w:lvlText w:val="•"/>
      <w:lvlJc w:val="left"/>
      <w:pPr>
        <w:ind w:left="1292" w:hanging="192"/>
      </w:pPr>
      <w:rPr>
        <w:rFonts w:hint="default"/>
        <w:lang w:val="en-AU" w:eastAsia="en-AU" w:bidi="en-AU"/>
      </w:rPr>
    </w:lvl>
    <w:lvl w:ilvl="5" w:tplc="1326E5F4">
      <w:numFmt w:val="bullet"/>
      <w:lvlText w:val="•"/>
      <w:lvlJc w:val="left"/>
      <w:pPr>
        <w:ind w:left="1540" w:hanging="192"/>
      </w:pPr>
      <w:rPr>
        <w:rFonts w:hint="default"/>
        <w:lang w:val="en-AU" w:eastAsia="en-AU" w:bidi="en-AU"/>
      </w:rPr>
    </w:lvl>
    <w:lvl w:ilvl="6" w:tplc="768441B0">
      <w:numFmt w:val="bullet"/>
      <w:lvlText w:val="•"/>
      <w:lvlJc w:val="left"/>
      <w:pPr>
        <w:ind w:left="1788" w:hanging="192"/>
      </w:pPr>
      <w:rPr>
        <w:rFonts w:hint="default"/>
        <w:lang w:val="en-AU" w:eastAsia="en-AU" w:bidi="en-AU"/>
      </w:rPr>
    </w:lvl>
    <w:lvl w:ilvl="7" w:tplc="5784FE40">
      <w:numFmt w:val="bullet"/>
      <w:lvlText w:val="•"/>
      <w:lvlJc w:val="left"/>
      <w:pPr>
        <w:ind w:left="2036" w:hanging="192"/>
      </w:pPr>
      <w:rPr>
        <w:rFonts w:hint="default"/>
        <w:lang w:val="en-AU" w:eastAsia="en-AU" w:bidi="en-AU"/>
      </w:rPr>
    </w:lvl>
    <w:lvl w:ilvl="8" w:tplc="764010AC">
      <w:numFmt w:val="bullet"/>
      <w:lvlText w:val="•"/>
      <w:lvlJc w:val="left"/>
      <w:pPr>
        <w:ind w:left="2284" w:hanging="192"/>
      </w:pPr>
      <w:rPr>
        <w:rFonts w:hint="default"/>
        <w:lang w:val="en-AU" w:eastAsia="en-AU" w:bidi="en-AU"/>
      </w:rPr>
    </w:lvl>
  </w:abstractNum>
  <w:abstractNum w:abstractNumId="19" w15:restartNumberingAfterBreak="0">
    <w:nsid w:val="27425576"/>
    <w:multiLevelType w:val="hybridMultilevel"/>
    <w:tmpl w:val="91F4CD62"/>
    <w:lvl w:ilvl="0" w:tplc="A69C2BBC">
      <w:start w:val="1"/>
      <w:numFmt w:val="decimal"/>
      <w:lvlText w:val="%1)"/>
      <w:lvlJc w:val="left"/>
      <w:pPr>
        <w:ind w:left="914" w:hanging="721"/>
        <w:jc w:val="left"/>
      </w:pPr>
      <w:rPr>
        <w:rFonts w:ascii="Calibri" w:eastAsia="Calibri" w:hAnsi="Calibri" w:cs="Calibri" w:hint="default"/>
        <w:b/>
        <w:bCs/>
        <w:w w:val="99"/>
        <w:sz w:val="22"/>
        <w:szCs w:val="22"/>
        <w:lang w:val="en-AU" w:eastAsia="en-AU" w:bidi="en-AU"/>
      </w:rPr>
    </w:lvl>
    <w:lvl w:ilvl="1" w:tplc="2DF0DE28">
      <w:numFmt w:val="bullet"/>
      <w:lvlText w:val=""/>
      <w:lvlJc w:val="left"/>
      <w:pPr>
        <w:ind w:left="911" w:hanging="360"/>
      </w:pPr>
      <w:rPr>
        <w:rFonts w:hint="default"/>
        <w:w w:val="99"/>
        <w:lang w:val="en-AU" w:eastAsia="en-AU" w:bidi="en-AU"/>
      </w:rPr>
    </w:lvl>
    <w:lvl w:ilvl="2" w:tplc="2FEE3A80">
      <w:numFmt w:val="bullet"/>
      <w:lvlText w:val="•"/>
      <w:lvlJc w:val="left"/>
      <w:pPr>
        <w:ind w:left="1960" w:hanging="360"/>
      </w:pPr>
      <w:rPr>
        <w:rFonts w:hint="default"/>
        <w:lang w:val="en-AU" w:eastAsia="en-AU" w:bidi="en-AU"/>
      </w:rPr>
    </w:lvl>
    <w:lvl w:ilvl="3" w:tplc="AE464F06">
      <w:numFmt w:val="bullet"/>
      <w:lvlText w:val="•"/>
      <w:lvlJc w:val="left"/>
      <w:pPr>
        <w:ind w:left="3001" w:hanging="360"/>
      </w:pPr>
      <w:rPr>
        <w:rFonts w:hint="default"/>
        <w:lang w:val="en-AU" w:eastAsia="en-AU" w:bidi="en-AU"/>
      </w:rPr>
    </w:lvl>
    <w:lvl w:ilvl="4" w:tplc="F6907ACE">
      <w:numFmt w:val="bullet"/>
      <w:lvlText w:val="•"/>
      <w:lvlJc w:val="left"/>
      <w:pPr>
        <w:ind w:left="4042" w:hanging="360"/>
      </w:pPr>
      <w:rPr>
        <w:rFonts w:hint="default"/>
        <w:lang w:val="en-AU" w:eastAsia="en-AU" w:bidi="en-AU"/>
      </w:rPr>
    </w:lvl>
    <w:lvl w:ilvl="5" w:tplc="A69AFE68">
      <w:numFmt w:val="bullet"/>
      <w:lvlText w:val="•"/>
      <w:lvlJc w:val="left"/>
      <w:pPr>
        <w:ind w:left="5082" w:hanging="360"/>
      </w:pPr>
      <w:rPr>
        <w:rFonts w:hint="default"/>
        <w:lang w:val="en-AU" w:eastAsia="en-AU" w:bidi="en-AU"/>
      </w:rPr>
    </w:lvl>
    <w:lvl w:ilvl="6" w:tplc="6BF89CD6">
      <w:numFmt w:val="bullet"/>
      <w:lvlText w:val="•"/>
      <w:lvlJc w:val="left"/>
      <w:pPr>
        <w:ind w:left="6123" w:hanging="360"/>
      </w:pPr>
      <w:rPr>
        <w:rFonts w:hint="default"/>
        <w:lang w:val="en-AU" w:eastAsia="en-AU" w:bidi="en-AU"/>
      </w:rPr>
    </w:lvl>
    <w:lvl w:ilvl="7" w:tplc="3192196A">
      <w:numFmt w:val="bullet"/>
      <w:lvlText w:val="•"/>
      <w:lvlJc w:val="left"/>
      <w:pPr>
        <w:ind w:left="7164" w:hanging="360"/>
      </w:pPr>
      <w:rPr>
        <w:rFonts w:hint="default"/>
        <w:lang w:val="en-AU" w:eastAsia="en-AU" w:bidi="en-AU"/>
      </w:rPr>
    </w:lvl>
    <w:lvl w:ilvl="8" w:tplc="3CFCFBB8">
      <w:numFmt w:val="bullet"/>
      <w:lvlText w:val="•"/>
      <w:lvlJc w:val="left"/>
      <w:pPr>
        <w:ind w:left="8204" w:hanging="360"/>
      </w:pPr>
      <w:rPr>
        <w:rFonts w:hint="default"/>
        <w:lang w:val="en-AU" w:eastAsia="en-AU" w:bidi="en-AU"/>
      </w:rPr>
    </w:lvl>
  </w:abstractNum>
  <w:abstractNum w:abstractNumId="20" w15:restartNumberingAfterBreak="0">
    <w:nsid w:val="27E779FD"/>
    <w:multiLevelType w:val="hybridMultilevel"/>
    <w:tmpl w:val="3F2286A0"/>
    <w:lvl w:ilvl="0" w:tplc="4134DE12">
      <w:numFmt w:val="bullet"/>
      <w:lvlText w:val=""/>
      <w:lvlJc w:val="left"/>
      <w:pPr>
        <w:ind w:left="299" w:hanging="192"/>
      </w:pPr>
      <w:rPr>
        <w:rFonts w:ascii="Symbol" w:eastAsia="Symbol" w:hAnsi="Symbol" w:cs="Symbol" w:hint="default"/>
        <w:w w:val="100"/>
        <w:sz w:val="20"/>
        <w:szCs w:val="20"/>
        <w:lang w:val="en-AU" w:eastAsia="en-AU" w:bidi="en-AU"/>
      </w:rPr>
    </w:lvl>
    <w:lvl w:ilvl="1" w:tplc="FAEE2A7C">
      <w:numFmt w:val="bullet"/>
      <w:lvlText w:val="•"/>
      <w:lvlJc w:val="left"/>
      <w:pPr>
        <w:ind w:left="548" w:hanging="192"/>
      </w:pPr>
      <w:rPr>
        <w:rFonts w:hint="default"/>
        <w:lang w:val="en-AU" w:eastAsia="en-AU" w:bidi="en-AU"/>
      </w:rPr>
    </w:lvl>
    <w:lvl w:ilvl="2" w:tplc="35021EFE">
      <w:numFmt w:val="bullet"/>
      <w:lvlText w:val="•"/>
      <w:lvlJc w:val="left"/>
      <w:pPr>
        <w:ind w:left="796" w:hanging="192"/>
      </w:pPr>
      <w:rPr>
        <w:rFonts w:hint="default"/>
        <w:lang w:val="en-AU" w:eastAsia="en-AU" w:bidi="en-AU"/>
      </w:rPr>
    </w:lvl>
    <w:lvl w:ilvl="3" w:tplc="55562E48">
      <w:numFmt w:val="bullet"/>
      <w:lvlText w:val="•"/>
      <w:lvlJc w:val="left"/>
      <w:pPr>
        <w:ind w:left="1044" w:hanging="192"/>
      </w:pPr>
      <w:rPr>
        <w:rFonts w:hint="default"/>
        <w:lang w:val="en-AU" w:eastAsia="en-AU" w:bidi="en-AU"/>
      </w:rPr>
    </w:lvl>
    <w:lvl w:ilvl="4" w:tplc="F3B4D1AE">
      <w:numFmt w:val="bullet"/>
      <w:lvlText w:val="•"/>
      <w:lvlJc w:val="left"/>
      <w:pPr>
        <w:ind w:left="1292" w:hanging="192"/>
      </w:pPr>
      <w:rPr>
        <w:rFonts w:hint="default"/>
        <w:lang w:val="en-AU" w:eastAsia="en-AU" w:bidi="en-AU"/>
      </w:rPr>
    </w:lvl>
    <w:lvl w:ilvl="5" w:tplc="8B56E5B2">
      <w:numFmt w:val="bullet"/>
      <w:lvlText w:val="•"/>
      <w:lvlJc w:val="left"/>
      <w:pPr>
        <w:ind w:left="1540" w:hanging="192"/>
      </w:pPr>
      <w:rPr>
        <w:rFonts w:hint="default"/>
        <w:lang w:val="en-AU" w:eastAsia="en-AU" w:bidi="en-AU"/>
      </w:rPr>
    </w:lvl>
    <w:lvl w:ilvl="6" w:tplc="A2E482EC">
      <w:numFmt w:val="bullet"/>
      <w:lvlText w:val="•"/>
      <w:lvlJc w:val="left"/>
      <w:pPr>
        <w:ind w:left="1788" w:hanging="192"/>
      </w:pPr>
      <w:rPr>
        <w:rFonts w:hint="default"/>
        <w:lang w:val="en-AU" w:eastAsia="en-AU" w:bidi="en-AU"/>
      </w:rPr>
    </w:lvl>
    <w:lvl w:ilvl="7" w:tplc="41A02A26">
      <w:numFmt w:val="bullet"/>
      <w:lvlText w:val="•"/>
      <w:lvlJc w:val="left"/>
      <w:pPr>
        <w:ind w:left="2036" w:hanging="192"/>
      </w:pPr>
      <w:rPr>
        <w:rFonts w:hint="default"/>
        <w:lang w:val="en-AU" w:eastAsia="en-AU" w:bidi="en-AU"/>
      </w:rPr>
    </w:lvl>
    <w:lvl w:ilvl="8" w:tplc="4A32DB2A">
      <w:numFmt w:val="bullet"/>
      <w:lvlText w:val="•"/>
      <w:lvlJc w:val="left"/>
      <w:pPr>
        <w:ind w:left="2284" w:hanging="192"/>
      </w:pPr>
      <w:rPr>
        <w:rFonts w:hint="default"/>
        <w:lang w:val="en-AU" w:eastAsia="en-AU" w:bidi="en-AU"/>
      </w:rPr>
    </w:lvl>
  </w:abstractNum>
  <w:abstractNum w:abstractNumId="21" w15:restartNumberingAfterBreak="0">
    <w:nsid w:val="2CC71065"/>
    <w:multiLevelType w:val="hybridMultilevel"/>
    <w:tmpl w:val="5D9CC758"/>
    <w:lvl w:ilvl="0" w:tplc="043272E8">
      <w:numFmt w:val="bullet"/>
      <w:lvlText w:val=""/>
      <w:lvlJc w:val="left"/>
      <w:pPr>
        <w:ind w:left="557" w:hanging="358"/>
      </w:pPr>
      <w:rPr>
        <w:rFonts w:ascii="Symbol" w:eastAsia="Symbol" w:hAnsi="Symbol" w:cs="Symbol" w:hint="default"/>
        <w:w w:val="99"/>
        <w:sz w:val="22"/>
        <w:szCs w:val="22"/>
        <w:lang w:val="en-AU" w:eastAsia="en-AU" w:bidi="en-AU"/>
      </w:rPr>
    </w:lvl>
    <w:lvl w:ilvl="1" w:tplc="9B823710">
      <w:numFmt w:val="bullet"/>
      <w:lvlText w:val="•"/>
      <w:lvlJc w:val="left"/>
      <w:pPr>
        <w:ind w:left="683" w:hanging="358"/>
      </w:pPr>
      <w:rPr>
        <w:rFonts w:hint="default"/>
        <w:lang w:val="en-AU" w:eastAsia="en-AU" w:bidi="en-AU"/>
      </w:rPr>
    </w:lvl>
    <w:lvl w:ilvl="2" w:tplc="E196DF80">
      <w:numFmt w:val="bullet"/>
      <w:lvlText w:val="•"/>
      <w:lvlJc w:val="left"/>
      <w:pPr>
        <w:ind w:left="806" w:hanging="358"/>
      </w:pPr>
      <w:rPr>
        <w:rFonts w:hint="default"/>
        <w:lang w:val="en-AU" w:eastAsia="en-AU" w:bidi="en-AU"/>
      </w:rPr>
    </w:lvl>
    <w:lvl w:ilvl="3" w:tplc="B3544878">
      <w:numFmt w:val="bullet"/>
      <w:lvlText w:val="•"/>
      <w:lvlJc w:val="left"/>
      <w:pPr>
        <w:ind w:left="930" w:hanging="358"/>
      </w:pPr>
      <w:rPr>
        <w:rFonts w:hint="default"/>
        <w:lang w:val="en-AU" w:eastAsia="en-AU" w:bidi="en-AU"/>
      </w:rPr>
    </w:lvl>
    <w:lvl w:ilvl="4" w:tplc="794A9D48">
      <w:numFmt w:val="bullet"/>
      <w:lvlText w:val="•"/>
      <w:lvlJc w:val="left"/>
      <w:pPr>
        <w:ind w:left="1053" w:hanging="358"/>
      </w:pPr>
      <w:rPr>
        <w:rFonts w:hint="default"/>
        <w:lang w:val="en-AU" w:eastAsia="en-AU" w:bidi="en-AU"/>
      </w:rPr>
    </w:lvl>
    <w:lvl w:ilvl="5" w:tplc="69D6C996">
      <w:numFmt w:val="bullet"/>
      <w:lvlText w:val="•"/>
      <w:lvlJc w:val="left"/>
      <w:pPr>
        <w:ind w:left="1177" w:hanging="358"/>
      </w:pPr>
      <w:rPr>
        <w:rFonts w:hint="default"/>
        <w:lang w:val="en-AU" w:eastAsia="en-AU" w:bidi="en-AU"/>
      </w:rPr>
    </w:lvl>
    <w:lvl w:ilvl="6" w:tplc="0D9EDD1C">
      <w:numFmt w:val="bullet"/>
      <w:lvlText w:val="•"/>
      <w:lvlJc w:val="left"/>
      <w:pPr>
        <w:ind w:left="1300" w:hanging="358"/>
      </w:pPr>
      <w:rPr>
        <w:rFonts w:hint="default"/>
        <w:lang w:val="en-AU" w:eastAsia="en-AU" w:bidi="en-AU"/>
      </w:rPr>
    </w:lvl>
    <w:lvl w:ilvl="7" w:tplc="23FA7B08">
      <w:numFmt w:val="bullet"/>
      <w:lvlText w:val="•"/>
      <w:lvlJc w:val="left"/>
      <w:pPr>
        <w:ind w:left="1423" w:hanging="358"/>
      </w:pPr>
      <w:rPr>
        <w:rFonts w:hint="default"/>
        <w:lang w:val="en-AU" w:eastAsia="en-AU" w:bidi="en-AU"/>
      </w:rPr>
    </w:lvl>
    <w:lvl w:ilvl="8" w:tplc="5D6A0C5E">
      <w:numFmt w:val="bullet"/>
      <w:lvlText w:val="•"/>
      <w:lvlJc w:val="left"/>
      <w:pPr>
        <w:ind w:left="1547" w:hanging="358"/>
      </w:pPr>
      <w:rPr>
        <w:rFonts w:hint="default"/>
        <w:lang w:val="en-AU" w:eastAsia="en-AU" w:bidi="en-AU"/>
      </w:rPr>
    </w:lvl>
  </w:abstractNum>
  <w:abstractNum w:abstractNumId="22" w15:restartNumberingAfterBreak="0">
    <w:nsid w:val="2CD40480"/>
    <w:multiLevelType w:val="hybridMultilevel"/>
    <w:tmpl w:val="BC8AABFE"/>
    <w:lvl w:ilvl="0" w:tplc="A038F79A">
      <w:numFmt w:val="bullet"/>
      <w:lvlText w:val=""/>
      <w:lvlJc w:val="left"/>
      <w:pPr>
        <w:ind w:left="557" w:hanging="358"/>
      </w:pPr>
      <w:rPr>
        <w:rFonts w:ascii="Symbol" w:eastAsia="Symbol" w:hAnsi="Symbol" w:cs="Symbol" w:hint="default"/>
        <w:w w:val="99"/>
        <w:sz w:val="22"/>
        <w:szCs w:val="22"/>
        <w:lang w:val="en-AU" w:eastAsia="en-AU" w:bidi="en-AU"/>
      </w:rPr>
    </w:lvl>
    <w:lvl w:ilvl="1" w:tplc="84CC276E">
      <w:numFmt w:val="bullet"/>
      <w:lvlText w:val="•"/>
      <w:lvlJc w:val="left"/>
      <w:pPr>
        <w:ind w:left="683" w:hanging="358"/>
      </w:pPr>
      <w:rPr>
        <w:rFonts w:hint="default"/>
        <w:lang w:val="en-AU" w:eastAsia="en-AU" w:bidi="en-AU"/>
      </w:rPr>
    </w:lvl>
    <w:lvl w:ilvl="2" w:tplc="317CCA50">
      <w:numFmt w:val="bullet"/>
      <w:lvlText w:val="•"/>
      <w:lvlJc w:val="left"/>
      <w:pPr>
        <w:ind w:left="806" w:hanging="358"/>
      </w:pPr>
      <w:rPr>
        <w:rFonts w:hint="default"/>
        <w:lang w:val="en-AU" w:eastAsia="en-AU" w:bidi="en-AU"/>
      </w:rPr>
    </w:lvl>
    <w:lvl w:ilvl="3" w:tplc="088AFE34">
      <w:numFmt w:val="bullet"/>
      <w:lvlText w:val="•"/>
      <w:lvlJc w:val="left"/>
      <w:pPr>
        <w:ind w:left="930" w:hanging="358"/>
      </w:pPr>
      <w:rPr>
        <w:rFonts w:hint="default"/>
        <w:lang w:val="en-AU" w:eastAsia="en-AU" w:bidi="en-AU"/>
      </w:rPr>
    </w:lvl>
    <w:lvl w:ilvl="4" w:tplc="D60E546A">
      <w:numFmt w:val="bullet"/>
      <w:lvlText w:val="•"/>
      <w:lvlJc w:val="left"/>
      <w:pPr>
        <w:ind w:left="1053" w:hanging="358"/>
      </w:pPr>
      <w:rPr>
        <w:rFonts w:hint="default"/>
        <w:lang w:val="en-AU" w:eastAsia="en-AU" w:bidi="en-AU"/>
      </w:rPr>
    </w:lvl>
    <w:lvl w:ilvl="5" w:tplc="F96C30B6">
      <w:numFmt w:val="bullet"/>
      <w:lvlText w:val="•"/>
      <w:lvlJc w:val="left"/>
      <w:pPr>
        <w:ind w:left="1177" w:hanging="358"/>
      </w:pPr>
      <w:rPr>
        <w:rFonts w:hint="default"/>
        <w:lang w:val="en-AU" w:eastAsia="en-AU" w:bidi="en-AU"/>
      </w:rPr>
    </w:lvl>
    <w:lvl w:ilvl="6" w:tplc="2D129BCC">
      <w:numFmt w:val="bullet"/>
      <w:lvlText w:val="•"/>
      <w:lvlJc w:val="left"/>
      <w:pPr>
        <w:ind w:left="1300" w:hanging="358"/>
      </w:pPr>
      <w:rPr>
        <w:rFonts w:hint="default"/>
        <w:lang w:val="en-AU" w:eastAsia="en-AU" w:bidi="en-AU"/>
      </w:rPr>
    </w:lvl>
    <w:lvl w:ilvl="7" w:tplc="91C48EA0">
      <w:numFmt w:val="bullet"/>
      <w:lvlText w:val="•"/>
      <w:lvlJc w:val="left"/>
      <w:pPr>
        <w:ind w:left="1423" w:hanging="358"/>
      </w:pPr>
      <w:rPr>
        <w:rFonts w:hint="default"/>
        <w:lang w:val="en-AU" w:eastAsia="en-AU" w:bidi="en-AU"/>
      </w:rPr>
    </w:lvl>
    <w:lvl w:ilvl="8" w:tplc="36083E96">
      <w:numFmt w:val="bullet"/>
      <w:lvlText w:val="•"/>
      <w:lvlJc w:val="left"/>
      <w:pPr>
        <w:ind w:left="1547" w:hanging="358"/>
      </w:pPr>
      <w:rPr>
        <w:rFonts w:hint="default"/>
        <w:lang w:val="en-AU" w:eastAsia="en-AU" w:bidi="en-AU"/>
      </w:rPr>
    </w:lvl>
  </w:abstractNum>
  <w:abstractNum w:abstractNumId="23" w15:restartNumberingAfterBreak="0">
    <w:nsid w:val="2D333539"/>
    <w:multiLevelType w:val="hybridMultilevel"/>
    <w:tmpl w:val="0F7A06EE"/>
    <w:lvl w:ilvl="0" w:tplc="38CC4FFA">
      <w:numFmt w:val="bullet"/>
      <w:lvlText w:val=""/>
      <w:lvlJc w:val="left"/>
      <w:pPr>
        <w:ind w:left="484" w:hanging="284"/>
      </w:pPr>
      <w:rPr>
        <w:rFonts w:ascii="Symbol" w:eastAsia="Symbol" w:hAnsi="Symbol" w:cs="Symbol" w:hint="default"/>
        <w:color w:val="528135"/>
        <w:w w:val="100"/>
        <w:sz w:val="20"/>
        <w:szCs w:val="20"/>
        <w:lang w:val="en-AU" w:eastAsia="en-AU" w:bidi="en-AU"/>
      </w:rPr>
    </w:lvl>
    <w:lvl w:ilvl="1" w:tplc="8AB267BE">
      <w:numFmt w:val="bullet"/>
      <w:lvlText w:val="•"/>
      <w:lvlJc w:val="left"/>
      <w:pPr>
        <w:ind w:left="719" w:hanging="284"/>
      </w:pPr>
      <w:rPr>
        <w:rFonts w:hint="default"/>
        <w:lang w:val="en-AU" w:eastAsia="en-AU" w:bidi="en-AU"/>
      </w:rPr>
    </w:lvl>
    <w:lvl w:ilvl="2" w:tplc="6B96F110">
      <w:numFmt w:val="bullet"/>
      <w:lvlText w:val="•"/>
      <w:lvlJc w:val="left"/>
      <w:pPr>
        <w:ind w:left="958" w:hanging="284"/>
      </w:pPr>
      <w:rPr>
        <w:rFonts w:hint="default"/>
        <w:lang w:val="en-AU" w:eastAsia="en-AU" w:bidi="en-AU"/>
      </w:rPr>
    </w:lvl>
    <w:lvl w:ilvl="3" w:tplc="ACA24638">
      <w:numFmt w:val="bullet"/>
      <w:lvlText w:val="•"/>
      <w:lvlJc w:val="left"/>
      <w:pPr>
        <w:ind w:left="1197" w:hanging="284"/>
      </w:pPr>
      <w:rPr>
        <w:rFonts w:hint="default"/>
        <w:lang w:val="en-AU" w:eastAsia="en-AU" w:bidi="en-AU"/>
      </w:rPr>
    </w:lvl>
    <w:lvl w:ilvl="4" w:tplc="36026D18">
      <w:numFmt w:val="bullet"/>
      <w:lvlText w:val="•"/>
      <w:lvlJc w:val="left"/>
      <w:pPr>
        <w:ind w:left="1436" w:hanging="284"/>
      </w:pPr>
      <w:rPr>
        <w:rFonts w:hint="default"/>
        <w:lang w:val="en-AU" w:eastAsia="en-AU" w:bidi="en-AU"/>
      </w:rPr>
    </w:lvl>
    <w:lvl w:ilvl="5" w:tplc="B5E0D0A2">
      <w:numFmt w:val="bullet"/>
      <w:lvlText w:val="•"/>
      <w:lvlJc w:val="left"/>
      <w:pPr>
        <w:ind w:left="1675" w:hanging="284"/>
      </w:pPr>
      <w:rPr>
        <w:rFonts w:hint="default"/>
        <w:lang w:val="en-AU" w:eastAsia="en-AU" w:bidi="en-AU"/>
      </w:rPr>
    </w:lvl>
    <w:lvl w:ilvl="6" w:tplc="7BD63630">
      <w:numFmt w:val="bullet"/>
      <w:lvlText w:val="•"/>
      <w:lvlJc w:val="left"/>
      <w:pPr>
        <w:ind w:left="1914" w:hanging="284"/>
      </w:pPr>
      <w:rPr>
        <w:rFonts w:hint="default"/>
        <w:lang w:val="en-AU" w:eastAsia="en-AU" w:bidi="en-AU"/>
      </w:rPr>
    </w:lvl>
    <w:lvl w:ilvl="7" w:tplc="3FF29118">
      <w:numFmt w:val="bullet"/>
      <w:lvlText w:val="•"/>
      <w:lvlJc w:val="left"/>
      <w:pPr>
        <w:ind w:left="2153" w:hanging="284"/>
      </w:pPr>
      <w:rPr>
        <w:rFonts w:hint="default"/>
        <w:lang w:val="en-AU" w:eastAsia="en-AU" w:bidi="en-AU"/>
      </w:rPr>
    </w:lvl>
    <w:lvl w:ilvl="8" w:tplc="DDA6CCE6">
      <w:numFmt w:val="bullet"/>
      <w:lvlText w:val="•"/>
      <w:lvlJc w:val="left"/>
      <w:pPr>
        <w:ind w:left="2392" w:hanging="284"/>
      </w:pPr>
      <w:rPr>
        <w:rFonts w:hint="default"/>
        <w:lang w:val="en-AU" w:eastAsia="en-AU" w:bidi="en-AU"/>
      </w:rPr>
    </w:lvl>
  </w:abstractNum>
  <w:abstractNum w:abstractNumId="24" w15:restartNumberingAfterBreak="0">
    <w:nsid w:val="314B3A8B"/>
    <w:multiLevelType w:val="hybridMultilevel"/>
    <w:tmpl w:val="513E50B0"/>
    <w:lvl w:ilvl="0" w:tplc="CCA4324E">
      <w:numFmt w:val="bullet"/>
      <w:lvlText w:val=""/>
      <w:lvlJc w:val="left"/>
      <w:pPr>
        <w:ind w:left="299" w:hanging="192"/>
      </w:pPr>
      <w:rPr>
        <w:rFonts w:ascii="Symbol" w:eastAsia="Symbol" w:hAnsi="Symbol" w:cs="Symbol" w:hint="default"/>
        <w:color w:val="6F2F9F"/>
        <w:w w:val="100"/>
        <w:sz w:val="20"/>
        <w:szCs w:val="20"/>
        <w:lang w:val="en-AU" w:eastAsia="en-AU" w:bidi="en-AU"/>
      </w:rPr>
    </w:lvl>
    <w:lvl w:ilvl="1" w:tplc="49B038CC">
      <w:numFmt w:val="bullet"/>
      <w:lvlText w:val="•"/>
      <w:lvlJc w:val="left"/>
      <w:pPr>
        <w:ind w:left="548" w:hanging="192"/>
      </w:pPr>
      <w:rPr>
        <w:rFonts w:hint="default"/>
        <w:lang w:val="en-AU" w:eastAsia="en-AU" w:bidi="en-AU"/>
      </w:rPr>
    </w:lvl>
    <w:lvl w:ilvl="2" w:tplc="4E38214A">
      <w:numFmt w:val="bullet"/>
      <w:lvlText w:val="•"/>
      <w:lvlJc w:val="left"/>
      <w:pPr>
        <w:ind w:left="796" w:hanging="192"/>
      </w:pPr>
      <w:rPr>
        <w:rFonts w:hint="default"/>
        <w:lang w:val="en-AU" w:eastAsia="en-AU" w:bidi="en-AU"/>
      </w:rPr>
    </w:lvl>
    <w:lvl w:ilvl="3" w:tplc="7A22D89A">
      <w:numFmt w:val="bullet"/>
      <w:lvlText w:val="•"/>
      <w:lvlJc w:val="left"/>
      <w:pPr>
        <w:ind w:left="1044" w:hanging="192"/>
      </w:pPr>
      <w:rPr>
        <w:rFonts w:hint="default"/>
        <w:lang w:val="en-AU" w:eastAsia="en-AU" w:bidi="en-AU"/>
      </w:rPr>
    </w:lvl>
    <w:lvl w:ilvl="4" w:tplc="250EE904">
      <w:numFmt w:val="bullet"/>
      <w:lvlText w:val="•"/>
      <w:lvlJc w:val="left"/>
      <w:pPr>
        <w:ind w:left="1292" w:hanging="192"/>
      </w:pPr>
      <w:rPr>
        <w:rFonts w:hint="default"/>
        <w:lang w:val="en-AU" w:eastAsia="en-AU" w:bidi="en-AU"/>
      </w:rPr>
    </w:lvl>
    <w:lvl w:ilvl="5" w:tplc="CD3CFEB4">
      <w:numFmt w:val="bullet"/>
      <w:lvlText w:val="•"/>
      <w:lvlJc w:val="left"/>
      <w:pPr>
        <w:ind w:left="1540" w:hanging="192"/>
      </w:pPr>
      <w:rPr>
        <w:rFonts w:hint="default"/>
        <w:lang w:val="en-AU" w:eastAsia="en-AU" w:bidi="en-AU"/>
      </w:rPr>
    </w:lvl>
    <w:lvl w:ilvl="6" w:tplc="CBD0A8C0">
      <w:numFmt w:val="bullet"/>
      <w:lvlText w:val="•"/>
      <w:lvlJc w:val="left"/>
      <w:pPr>
        <w:ind w:left="1788" w:hanging="192"/>
      </w:pPr>
      <w:rPr>
        <w:rFonts w:hint="default"/>
        <w:lang w:val="en-AU" w:eastAsia="en-AU" w:bidi="en-AU"/>
      </w:rPr>
    </w:lvl>
    <w:lvl w:ilvl="7" w:tplc="82CC5A06">
      <w:numFmt w:val="bullet"/>
      <w:lvlText w:val="•"/>
      <w:lvlJc w:val="left"/>
      <w:pPr>
        <w:ind w:left="2036" w:hanging="192"/>
      </w:pPr>
      <w:rPr>
        <w:rFonts w:hint="default"/>
        <w:lang w:val="en-AU" w:eastAsia="en-AU" w:bidi="en-AU"/>
      </w:rPr>
    </w:lvl>
    <w:lvl w:ilvl="8" w:tplc="1FF2FD54">
      <w:numFmt w:val="bullet"/>
      <w:lvlText w:val="•"/>
      <w:lvlJc w:val="left"/>
      <w:pPr>
        <w:ind w:left="2284" w:hanging="192"/>
      </w:pPr>
      <w:rPr>
        <w:rFonts w:hint="default"/>
        <w:lang w:val="en-AU" w:eastAsia="en-AU" w:bidi="en-AU"/>
      </w:rPr>
    </w:lvl>
  </w:abstractNum>
  <w:abstractNum w:abstractNumId="25" w15:restartNumberingAfterBreak="0">
    <w:nsid w:val="338F3F89"/>
    <w:multiLevelType w:val="hybridMultilevel"/>
    <w:tmpl w:val="6E60EF3A"/>
    <w:lvl w:ilvl="0" w:tplc="28EEBDA2">
      <w:numFmt w:val="bullet"/>
      <w:lvlText w:val=""/>
      <w:lvlJc w:val="left"/>
      <w:pPr>
        <w:ind w:left="299" w:hanging="192"/>
      </w:pPr>
      <w:rPr>
        <w:rFonts w:ascii="Symbol" w:eastAsia="Symbol" w:hAnsi="Symbol" w:cs="Symbol" w:hint="default"/>
        <w:color w:val="6F2F9F"/>
        <w:w w:val="100"/>
        <w:sz w:val="20"/>
        <w:szCs w:val="20"/>
        <w:lang w:val="en-AU" w:eastAsia="en-AU" w:bidi="en-AU"/>
      </w:rPr>
    </w:lvl>
    <w:lvl w:ilvl="1" w:tplc="7D4A1894">
      <w:numFmt w:val="bullet"/>
      <w:lvlText w:val="•"/>
      <w:lvlJc w:val="left"/>
      <w:pPr>
        <w:ind w:left="557" w:hanging="192"/>
      </w:pPr>
      <w:rPr>
        <w:rFonts w:hint="default"/>
        <w:lang w:val="en-AU" w:eastAsia="en-AU" w:bidi="en-AU"/>
      </w:rPr>
    </w:lvl>
    <w:lvl w:ilvl="2" w:tplc="24F09582">
      <w:numFmt w:val="bullet"/>
      <w:lvlText w:val="•"/>
      <w:lvlJc w:val="left"/>
      <w:pPr>
        <w:ind w:left="814" w:hanging="192"/>
      </w:pPr>
      <w:rPr>
        <w:rFonts w:hint="default"/>
        <w:lang w:val="en-AU" w:eastAsia="en-AU" w:bidi="en-AU"/>
      </w:rPr>
    </w:lvl>
    <w:lvl w:ilvl="3" w:tplc="2F5C4F2A">
      <w:numFmt w:val="bullet"/>
      <w:lvlText w:val="•"/>
      <w:lvlJc w:val="left"/>
      <w:pPr>
        <w:ind w:left="1071" w:hanging="192"/>
      </w:pPr>
      <w:rPr>
        <w:rFonts w:hint="default"/>
        <w:lang w:val="en-AU" w:eastAsia="en-AU" w:bidi="en-AU"/>
      </w:rPr>
    </w:lvl>
    <w:lvl w:ilvl="4" w:tplc="9210D25A">
      <w:numFmt w:val="bullet"/>
      <w:lvlText w:val="•"/>
      <w:lvlJc w:val="left"/>
      <w:pPr>
        <w:ind w:left="1328" w:hanging="192"/>
      </w:pPr>
      <w:rPr>
        <w:rFonts w:hint="default"/>
        <w:lang w:val="en-AU" w:eastAsia="en-AU" w:bidi="en-AU"/>
      </w:rPr>
    </w:lvl>
    <w:lvl w:ilvl="5" w:tplc="41DE459A">
      <w:numFmt w:val="bullet"/>
      <w:lvlText w:val="•"/>
      <w:lvlJc w:val="left"/>
      <w:pPr>
        <w:ind w:left="1585" w:hanging="192"/>
      </w:pPr>
      <w:rPr>
        <w:rFonts w:hint="default"/>
        <w:lang w:val="en-AU" w:eastAsia="en-AU" w:bidi="en-AU"/>
      </w:rPr>
    </w:lvl>
    <w:lvl w:ilvl="6" w:tplc="8F58BE52">
      <w:numFmt w:val="bullet"/>
      <w:lvlText w:val="•"/>
      <w:lvlJc w:val="left"/>
      <w:pPr>
        <w:ind w:left="1842" w:hanging="192"/>
      </w:pPr>
      <w:rPr>
        <w:rFonts w:hint="default"/>
        <w:lang w:val="en-AU" w:eastAsia="en-AU" w:bidi="en-AU"/>
      </w:rPr>
    </w:lvl>
    <w:lvl w:ilvl="7" w:tplc="CABC441E">
      <w:numFmt w:val="bullet"/>
      <w:lvlText w:val="•"/>
      <w:lvlJc w:val="left"/>
      <w:pPr>
        <w:ind w:left="2099" w:hanging="192"/>
      </w:pPr>
      <w:rPr>
        <w:rFonts w:hint="default"/>
        <w:lang w:val="en-AU" w:eastAsia="en-AU" w:bidi="en-AU"/>
      </w:rPr>
    </w:lvl>
    <w:lvl w:ilvl="8" w:tplc="873A2114">
      <w:numFmt w:val="bullet"/>
      <w:lvlText w:val="•"/>
      <w:lvlJc w:val="left"/>
      <w:pPr>
        <w:ind w:left="2356" w:hanging="192"/>
      </w:pPr>
      <w:rPr>
        <w:rFonts w:hint="default"/>
        <w:lang w:val="en-AU" w:eastAsia="en-AU" w:bidi="en-AU"/>
      </w:rPr>
    </w:lvl>
  </w:abstractNum>
  <w:abstractNum w:abstractNumId="26" w15:restartNumberingAfterBreak="0">
    <w:nsid w:val="3C4C6F72"/>
    <w:multiLevelType w:val="hybridMultilevel"/>
    <w:tmpl w:val="5A500E88"/>
    <w:lvl w:ilvl="0" w:tplc="C17069FC">
      <w:numFmt w:val="bullet"/>
      <w:lvlText w:val=""/>
      <w:lvlJc w:val="left"/>
      <w:pPr>
        <w:ind w:left="560" w:hanging="357"/>
      </w:pPr>
      <w:rPr>
        <w:rFonts w:ascii="Symbol" w:eastAsia="Symbol" w:hAnsi="Symbol" w:cs="Symbol" w:hint="default"/>
        <w:color w:val="528135"/>
        <w:w w:val="100"/>
        <w:sz w:val="20"/>
        <w:szCs w:val="20"/>
        <w:lang w:val="en-AU" w:eastAsia="en-AU" w:bidi="en-AU"/>
      </w:rPr>
    </w:lvl>
    <w:lvl w:ilvl="1" w:tplc="424CE614">
      <w:numFmt w:val="bullet"/>
      <w:lvlText w:val="•"/>
      <w:lvlJc w:val="left"/>
      <w:pPr>
        <w:ind w:left="782" w:hanging="357"/>
      </w:pPr>
      <w:rPr>
        <w:rFonts w:hint="default"/>
        <w:lang w:val="en-AU" w:eastAsia="en-AU" w:bidi="en-AU"/>
      </w:rPr>
    </w:lvl>
    <w:lvl w:ilvl="2" w:tplc="302C642E">
      <w:numFmt w:val="bullet"/>
      <w:lvlText w:val="•"/>
      <w:lvlJc w:val="left"/>
      <w:pPr>
        <w:ind w:left="1004" w:hanging="357"/>
      </w:pPr>
      <w:rPr>
        <w:rFonts w:hint="default"/>
        <w:lang w:val="en-AU" w:eastAsia="en-AU" w:bidi="en-AU"/>
      </w:rPr>
    </w:lvl>
    <w:lvl w:ilvl="3" w:tplc="B748CA3A">
      <w:numFmt w:val="bullet"/>
      <w:lvlText w:val="•"/>
      <w:lvlJc w:val="left"/>
      <w:pPr>
        <w:ind w:left="1226" w:hanging="357"/>
      </w:pPr>
      <w:rPr>
        <w:rFonts w:hint="default"/>
        <w:lang w:val="en-AU" w:eastAsia="en-AU" w:bidi="en-AU"/>
      </w:rPr>
    </w:lvl>
    <w:lvl w:ilvl="4" w:tplc="9FC4A92C">
      <w:numFmt w:val="bullet"/>
      <w:lvlText w:val="•"/>
      <w:lvlJc w:val="left"/>
      <w:pPr>
        <w:ind w:left="1448" w:hanging="357"/>
      </w:pPr>
      <w:rPr>
        <w:rFonts w:hint="default"/>
        <w:lang w:val="en-AU" w:eastAsia="en-AU" w:bidi="en-AU"/>
      </w:rPr>
    </w:lvl>
    <w:lvl w:ilvl="5" w:tplc="91F2832E">
      <w:numFmt w:val="bullet"/>
      <w:lvlText w:val="•"/>
      <w:lvlJc w:val="left"/>
      <w:pPr>
        <w:ind w:left="1670" w:hanging="357"/>
      </w:pPr>
      <w:rPr>
        <w:rFonts w:hint="default"/>
        <w:lang w:val="en-AU" w:eastAsia="en-AU" w:bidi="en-AU"/>
      </w:rPr>
    </w:lvl>
    <w:lvl w:ilvl="6" w:tplc="E21845A4">
      <w:numFmt w:val="bullet"/>
      <w:lvlText w:val="•"/>
      <w:lvlJc w:val="left"/>
      <w:pPr>
        <w:ind w:left="1892" w:hanging="357"/>
      </w:pPr>
      <w:rPr>
        <w:rFonts w:hint="default"/>
        <w:lang w:val="en-AU" w:eastAsia="en-AU" w:bidi="en-AU"/>
      </w:rPr>
    </w:lvl>
    <w:lvl w:ilvl="7" w:tplc="141E3420">
      <w:numFmt w:val="bullet"/>
      <w:lvlText w:val="•"/>
      <w:lvlJc w:val="left"/>
      <w:pPr>
        <w:ind w:left="2114" w:hanging="357"/>
      </w:pPr>
      <w:rPr>
        <w:rFonts w:hint="default"/>
        <w:lang w:val="en-AU" w:eastAsia="en-AU" w:bidi="en-AU"/>
      </w:rPr>
    </w:lvl>
    <w:lvl w:ilvl="8" w:tplc="FA100356">
      <w:numFmt w:val="bullet"/>
      <w:lvlText w:val="•"/>
      <w:lvlJc w:val="left"/>
      <w:pPr>
        <w:ind w:left="2336" w:hanging="357"/>
      </w:pPr>
      <w:rPr>
        <w:rFonts w:hint="default"/>
        <w:lang w:val="en-AU" w:eastAsia="en-AU" w:bidi="en-AU"/>
      </w:rPr>
    </w:lvl>
  </w:abstractNum>
  <w:abstractNum w:abstractNumId="27" w15:restartNumberingAfterBreak="0">
    <w:nsid w:val="3CAB294D"/>
    <w:multiLevelType w:val="hybridMultilevel"/>
    <w:tmpl w:val="3A345E6E"/>
    <w:lvl w:ilvl="0" w:tplc="270EAA22">
      <w:numFmt w:val="bullet"/>
      <w:lvlText w:val=""/>
      <w:lvlJc w:val="left"/>
      <w:pPr>
        <w:ind w:left="467" w:hanging="360"/>
      </w:pPr>
      <w:rPr>
        <w:rFonts w:ascii="Symbol" w:eastAsia="Symbol" w:hAnsi="Symbol" w:cs="Symbol" w:hint="default"/>
        <w:w w:val="100"/>
        <w:sz w:val="20"/>
        <w:szCs w:val="20"/>
        <w:lang w:val="en-AU" w:eastAsia="en-AU" w:bidi="en-AU"/>
      </w:rPr>
    </w:lvl>
    <w:lvl w:ilvl="1" w:tplc="8CC614F2">
      <w:numFmt w:val="bullet"/>
      <w:lvlText w:val="•"/>
      <w:lvlJc w:val="left"/>
      <w:pPr>
        <w:ind w:left="1262" w:hanging="360"/>
      </w:pPr>
      <w:rPr>
        <w:rFonts w:hint="default"/>
        <w:lang w:val="en-AU" w:eastAsia="en-AU" w:bidi="en-AU"/>
      </w:rPr>
    </w:lvl>
    <w:lvl w:ilvl="2" w:tplc="D2AA42C6">
      <w:numFmt w:val="bullet"/>
      <w:lvlText w:val="•"/>
      <w:lvlJc w:val="left"/>
      <w:pPr>
        <w:ind w:left="2065" w:hanging="360"/>
      </w:pPr>
      <w:rPr>
        <w:rFonts w:hint="default"/>
        <w:lang w:val="en-AU" w:eastAsia="en-AU" w:bidi="en-AU"/>
      </w:rPr>
    </w:lvl>
    <w:lvl w:ilvl="3" w:tplc="F26CCD84">
      <w:numFmt w:val="bullet"/>
      <w:lvlText w:val="•"/>
      <w:lvlJc w:val="left"/>
      <w:pPr>
        <w:ind w:left="2868" w:hanging="360"/>
      </w:pPr>
      <w:rPr>
        <w:rFonts w:hint="default"/>
        <w:lang w:val="en-AU" w:eastAsia="en-AU" w:bidi="en-AU"/>
      </w:rPr>
    </w:lvl>
    <w:lvl w:ilvl="4" w:tplc="BFAE19F0">
      <w:numFmt w:val="bullet"/>
      <w:lvlText w:val="•"/>
      <w:lvlJc w:val="left"/>
      <w:pPr>
        <w:ind w:left="3671" w:hanging="360"/>
      </w:pPr>
      <w:rPr>
        <w:rFonts w:hint="default"/>
        <w:lang w:val="en-AU" w:eastAsia="en-AU" w:bidi="en-AU"/>
      </w:rPr>
    </w:lvl>
    <w:lvl w:ilvl="5" w:tplc="7F381992">
      <w:numFmt w:val="bullet"/>
      <w:lvlText w:val="•"/>
      <w:lvlJc w:val="left"/>
      <w:pPr>
        <w:ind w:left="4474" w:hanging="360"/>
      </w:pPr>
      <w:rPr>
        <w:rFonts w:hint="default"/>
        <w:lang w:val="en-AU" w:eastAsia="en-AU" w:bidi="en-AU"/>
      </w:rPr>
    </w:lvl>
    <w:lvl w:ilvl="6" w:tplc="65E6BEAE">
      <w:numFmt w:val="bullet"/>
      <w:lvlText w:val="•"/>
      <w:lvlJc w:val="left"/>
      <w:pPr>
        <w:ind w:left="5277" w:hanging="360"/>
      </w:pPr>
      <w:rPr>
        <w:rFonts w:hint="default"/>
        <w:lang w:val="en-AU" w:eastAsia="en-AU" w:bidi="en-AU"/>
      </w:rPr>
    </w:lvl>
    <w:lvl w:ilvl="7" w:tplc="A9048226">
      <w:numFmt w:val="bullet"/>
      <w:lvlText w:val="•"/>
      <w:lvlJc w:val="left"/>
      <w:pPr>
        <w:ind w:left="6079" w:hanging="360"/>
      </w:pPr>
      <w:rPr>
        <w:rFonts w:hint="default"/>
        <w:lang w:val="en-AU" w:eastAsia="en-AU" w:bidi="en-AU"/>
      </w:rPr>
    </w:lvl>
    <w:lvl w:ilvl="8" w:tplc="5A9A5280">
      <w:numFmt w:val="bullet"/>
      <w:lvlText w:val="•"/>
      <w:lvlJc w:val="left"/>
      <w:pPr>
        <w:ind w:left="6882" w:hanging="360"/>
      </w:pPr>
      <w:rPr>
        <w:rFonts w:hint="default"/>
        <w:lang w:val="en-AU" w:eastAsia="en-AU" w:bidi="en-AU"/>
      </w:rPr>
    </w:lvl>
  </w:abstractNum>
  <w:abstractNum w:abstractNumId="28" w15:restartNumberingAfterBreak="0">
    <w:nsid w:val="3D4C3F17"/>
    <w:multiLevelType w:val="hybridMultilevel"/>
    <w:tmpl w:val="3D5EC2CA"/>
    <w:lvl w:ilvl="0" w:tplc="724C5462">
      <w:numFmt w:val="bullet"/>
      <w:lvlText w:val=""/>
      <w:lvlJc w:val="left"/>
      <w:pPr>
        <w:ind w:left="299" w:hanging="192"/>
      </w:pPr>
      <w:rPr>
        <w:rFonts w:ascii="Symbol" w:eastAsia="Symbol" w:hAnsi="Symbol" w:cs="Symbol" w:hint="default"/>
        <w:color w:val="528135"/>
        <w:w w:val="100"/>
        <w:sz w:val="20"/>
        <w:szCs w:val="20"/>
        <w:lang w:val="en-AU" w:eastAsia="en-AU" w:bidi="en-AU"/>
      </w:rPr>
    </w:lvl>
    <w:lvl w:ilvl="1" w:tplc="9D3EEF54">
      <w:numFmt w:val="bullet"/>
      <w:lvlText w:val="•"/>
      <w:lvlJc w:val="left"/>
      <w:pPr>
        <w:ind w:left="557" w:hanging="192"/>
      </w:pPr>
      <w:rPr>
        <w:rFonts w:hint="default"/>
        <w:lang w:val="en-AU" w:eastAsia="en-AU" w:bidi="en-AU"/>
      </w:rPr>
    </w:lvl>
    <w:lvl w:ilvl="2" w:tplc="F0D8137A">
      <w:numFmt w:val="bullet"/>
      <w:lvlText w:val="•"/>
      <w:lvlJc w:val="left"/>
      <w:pPr>
        <w:ind w:left="814" w:hanging="192"/>
      </w:pPr>
      <w:rPr>
        <w:rFonts w:hint="default"/>
        <w:lang w:val="en-AU" w:eastAsia="en-AU" w:bidi="en-AU"/>
      </w:rPr>
    </w:lvl>
    <w:lvl w:ilvl="3" w:tplc="8ECE0196">
      <w:numFmt w:val="bullet"/>
      <w:lvlText w:val="•"/>
      <w:lvlJc w:val="left"/>
      <w:pPr>
        <w:ind w:left="1071" w:hanging="192"/>
      </w:pPr>
      <w:rPr>
        <w:rFonts w:hint="default"/>
        <w:lang w:val="en-AU" w:eastAsia="en-AU" w:bidi="en-AU"/>
      </w:rPr>
    </w:lvl>
    <w:lvl w:ilvl="4" w:tplc="390CF0B4">
      <w:numFmt w:val="bullet"/>
      <w:lvlText w:val="•"/>
      <w:lvlJc w:val="left"/>
      <w:pPr>
        <w:ind w:left="1328" w:hanging="192"/>
      </w:pPr>
      <w:rPr>
        <w:rFonts w:hint="default"/>
        <w:lang w:val="en-AU" w:eastAsia="en-AU" w:bidi="en-AU"/>
      </w:rPr>
    </w:lvl>
    <w:lvl w:ilvl="5" w:tplc="D966C14C">
      <w:numFmt w:val="bullet"/>
      <w:lvlText w:val="•"/>
      <w:lvlJc w:val="left"/>
      <w:pPr>
        <w:ind w:left="1585" w:hanging="192"/>
      </w:pPr>
      <w:rPr>
        <w:rFonts w:hint="default"/>
        <w:lang w:val="en-AU" w:eastAsia="en-AU" w:bidi="en-AU"/>
      </w:rPr>
    </w:lvl>
    <w:lvl w:ilvl="6" w:tplc="067892A8">
      <w:numFmt w:val="bullet"/>
      <w:lvlText w:val="•"/>
      <w:lvlJc w:val="left"/>
      <w:pPr>
        <w:ind w:left="1842" w:hanging="192"/>
      </w:pPr>
      <w:rPr>
        <w:rFonts w:hint="default"/>
        <w:lang w:val="en-AU" w:eastAsia="en-AU" w:bidi="en-AU"/>
      </w:rPr>
    </w:lvl>
    <w:lvl w:ilvl="7" w:tplc="CF58DB20">
      <w:numFmt w:val="bullet"/>
      <w:lvlText w:val="•"/>
      <w:lvlJc w:val="left"/>
      <w:pPr>
        <w:ind w:left="2099" w:hanging="192"/>
      </w:pPr>
      <w:rPr>
        <w:rFonts w:hint="default"/>
        <w:lang w:val="en-AU" w:eastAsia="en-AU" w:bidi="en-AU"/>
      </w:rPr>
    </w:lvl>
    <w:lvl w:ilvl="8" w:tplc="DBE0AD4E">
      <w:numFmt w:val="bullet"/>
      <w:lvlText w:val="•"/>
      <w:lvlJc w:val="left"/>
      <w:pPr>
        <w:ind w:left="2356" w:hanging="192"/>
      </w:pPr>
      <w:rPr>
        <w:rFonts w:hint="default"/>
        <w:lang w:val="en-AU" w:eastAsia="en-AU" w:bidi="en-AU"/>
      </w:rPr>
    </w:lvl>
  </w:abstractNum>
  <w:abstractNum w:abstractNumId="29" w15:restartNumberingAfterBreak="0">
    <w:nsid w:val="41FB06D7"/>
    <w:multiLevelType w:val="hybridMultilevel"/>
    <w:tmpl w:val="2DA0AD96"/>
    <w:lvl w:ilvl="0" w:tplc="C344B36C">
      <w:numFmt w:val="bullet"/>
      <w:lvlText w:val=""/>
      <w:lvlJc w:val="left"/>
      <w:pPr>
        <w:ind w:left="484" w:hanging="284"/>
      </w:pPr>
      <w:rPr>
        <w:rFonts w:ascii="Symbol" w:eastAsia="Symbol" w:hAnsi="Symbol" w:cs="Symbol" w:hint="default"/>
        <w:color w:val="528135"/>
        <w:w w:val="100"/>
        <w:sz w:val="20"/>
        <w:szCs w:val="20"/>
        <w:lang w:val="en-AU" w:eastAsia="en-AU" w:bidi="en-AU"/>
      </w:rPr>
    </w:lvl>
    <w:lvl w:ilvl="1" w:tplc="CFA45E10">
      <w:numFmt w:val="bullet"/>
      <w:lvlText w:val="•"/>
      <w:lvlJc w:val="left"/>
      <w:pPr>
        <w:ind w:left="719" w:hanging="284"/>
      </w:pPr>
      <w:rPr>
        <w:rFonts w:hint="default"/>
        <w:lang w:val="en-AU" w:eastAsia="en-AU" w:bidi="en-AU"/>
      </w:rPr>
    </w:lvl>
    <w:lvl w:ilvl="2" w:tplc="F55C6DC2">
      <w:numFmt w:val="bullet"/>
      <w:lvlText w:val="•"/>
      <w:lvlJc w:val="left"/>
      <w:pPr>
        <w:ind w:left="958" w:hanging="284"/>
      </w:pPr>
      <w:rPr>
        <w:rFonts w:hint="default"/>
        <w:lang w:val="en-AU" w:eastAsia="en-AU" w:bidi="en-AU"/>
      </w:rPr>
    </w:lvl>
    <w:lvl w:ilvl="3" w:tplc="0FB638C6">
      <w:numFmt w:val="bullet"/>
      <w:lvlText w:val="•"/>
      <w:lvlJc w:val="left"/>
      <w:pPr>
        <w:ind w:left="1197" w:hanging="284"/>
      </w:pPr>
      <w:rPr>
        <w:rFonts w:hint="default"/>
        <w:lang w:val="en-AU" w:eastAsia="en-AU" w:bidi="en-AU"/>
      </w:rPr>
    </w:lvl>
    <w:lvl w:ilvl="4" w:tplc="702EF2FE">
      <w:numFmt w:val="bullet"/>
      <w:lvlText w:val="•"/>
      <w:lvlJc w:val="left"/>
      <w:pPr>
        <w:ind w:left="1436" w:hanging="284"/>
      </w:pPr>
      <w:rPr>
        <w:rFonts w:hint="default"/>
        <w:lang w:val="en-AU" w:eastAsia="en-AU" w:bidi="en-AU"/>
      </w:rPr>
    </w:lvl>
    <w:lvl w:ilvl="5" w:tplc="96D25D70">
      <w:numFmt w:val="bullet"/>
      <w:lvlText w:val="•"/>
      <w:lvlJc w:val="left"/>
      <w:pPr>
        <w:ind w:left="1675" w:hanging="284"/>
      </w:pPr>
      <w:rPr>
        <w:rFonts w:hint="default"/>
        <w:lang w:val="en-AU" w:eastAsia="en-AU" w:bidi="en-AU"/>
      </w:rPr>
    </w:lvl>
    <w:lvl w:ilvl="6" w:tplc="03E0EEC8">
      <w:numFmt w:val="bullet"/>
      <w:lvlText w:val="•"/>
      <w:lvlJc w:val="left"/>
      <w:pPr>
        <w:ind w:left="1914" w:hanging="284"/>
      </w:pPr>
      <w:rPr>
        <w:rFonts w:hint="default"/>
        <w:lang w:val="en-AU" w:eastAsia="en-AU" w:bidi="en-AU"/>
      </w:rPr>
    </w:lvl>
    <w:lvl w:ilvl="7" w:tplc="F0C8BEAE">
      <w:numFmt w:val="bullet"/>
      <w:lvlText w:val="•"/>
      <w:lvlJc w:val="left"/>
      <w:pPr>
        <w:ind w:left="2153" w:hanging="284"/>
      </w:pPr>
      <w:rPr>
        <w:rFonts w:hint="default"/>
        <w:lang w:val="en-AU" w:eastAsia="en-AU" w:bidi="en-AU"/>
      </w:rPr>
    </w:lvl>
    <w:lvl w:ilvl="8" w:tplc="9CC6CF3E">
      <w:numFmt w:val="bullet"/>
      <w:lvlText w:val="•"/>
      <w:lvlJc w:val="left"/>
      <w:pPr>
        <w:ind w:left="2392" w:hanging="284"/>
      </w:pPr>
      <w:rPr>
        <w:rFonts w:hint="default"/>
        <w:lang w:val="en-AU" w:eastAsia="en-AU" w:bidi="en-AU"/>
      </w:rPr>
    </w:lvl>
  </w:abstractNum>
  <w:abstractNum w:abstractNumId="30" w15:restartNumberingAfterBreak="0">
    <w:nsid w:val="42D76E05"/>
    <w:multiLevelType w:val="hybridMultilevel"/>
    <w:tmpl w:val="F086E778"/>
    <w:lvl w:ilvl="0" w:tplc="69D2132A">
      <w:start w:val="1"/>
      <w:numFmt w:val="decimal"/>
      <w:lvlText w:val="%1"/>
      <w:lvlJc w:val="left"/>
      <w:pPr>
        <w:ind w:left="224" w:hanging="117"/>
        <w:jc w:val="left"/>
      </w:pPr>
      <w:rPr>
        <w:rFonts w:ascii="Calibri" w:eastAsia="Calibri" w:hAnsi="Calibri" w:cs="Calibri" w:hint="default"/>
        <w:b/>
        <w:bCs/>
        <w:w w:val="99"/>
        <w:sz w:val="16"/>
        <w:szCs w:val="16"/>
        <w:lang w:val="en-AU" w:eastAsia="en-AU" w:bidi="en-AU"/>
      </w:rPr>
    </w:lvl>
    <w:lvl w:ilvl="1" w:tplc="9A6EFF18">
      <w:numFmt w:val="bullet"/>
      <w:lvlText w:val="•"/>
      <w:lvlJc w:val="left"/>
      <w:pPr>
        <w:ind w:left="323" w:hanging="117"/>
      </w:pPr>
      <w:rPr>
        <w:rFonts w:hint="default"/>
        <w:lang w:val="en-AU" w:eastAsia="en-AU" w:bidi="en-AU"/>
      </w:rPr>
    </w:lvl>
    <w:lvl w:ilvl="2" w:tplc="D47AC352">
      <w:numFmt w:val="bullet"/>
      <w:lvlText w:val="•"/>
      <w:lvlJc w:val="left"/>
      <w:pPr>
        <w:ind w:left="426" w:hanging="117"/>
      </w:pPr>
      <w:rPr>
        <w:rFonts w:hint="default"/>
        <w:lang w:val="en-AU" w:eastAsia="en-AU" w:bidi="en-AU"/>
      </w:rPr>
    </w:lvl>
    <w:lvl w:ilvl="3" w:tplc="D6285E8E">
      <w:numFmt w:val="bullet"/>
      <w:lvlText w:val="•"/>
      <w:lvlJc w:val="left"/>
      <w:pPr>
        <w:ind w:left="529" w:hanging="117"/>
      </w:pPr>
      <w:rPr>
        <w:rFonts w:hint="default"/>
        <w:lang w:val="en-AU" w:eastAsia="en-AU" w:bidi="en-AU"/>
      </w:rPr>
    </w:lvl>
    <w:lvl w:ilvl="4" w:tplc="E49CDE18">
      <w:numFmt w:val="bullet"/>
      <w:lvlText w:val="•"/>
      <w:lvlJc w:val="left"/>
      <w:pPr>
        <w:ind w:left="632" w:hanging="117"/>
      </w:pPr>
      <w:rPr>
        <w:rFonts w:hint="default"/>
        <w:lang w:val="en-AU" w:eastAsia="en-AU" w:bidi="en-AU"/>
      </w:rPr>
    </w:lvl>
    <w:lvl w:ilvl="5" w:tplc="FAE010CC">
      <w:numFmt w:val="bullet"/>
      <w:lvlText w:val="•"/>
      <w:lvlJc w:val="left"/>
      <w:pPr>
        <w:ind w:left="735" w:hanging="117"/>
      </w:pPr>
      <w:rPr>
        <w:rFonts w:hint="default"/>
        <w:lang w:val="en-AU" w:eastAsia="en-AU" w:bidi="en-AU"/>
      </w:rPr>
    </w:lvl>
    <w:lvl w:ilvl="6" w:tplc="9DFC6ABA">
      <w:numFmt w:val="bullet"/>
      <w:lvlText w:val="•"/>
      <w:lvlJc w:val="left"/>
      <w:pPr>
        <w:ind w:left="838" w:hanging="117"/>
      </w:pPr>
      <w:rPr>
        <w:rFonts w:hint="default"/>
        <w:lang w:val="en-AU" w:eastAsia="en-AU" w:bidi="en-AU"/>
      </w:rPr>
    </w:lvl>
    <w:lvl w:ilvl="7" w:tplc="F8662540">
      <w:numFmt w:val="bullet"/>
      <w:lvlText w:val="•"/>
      <w:lvlJc w:val="left"/>
      <w:pPr>
        <w:ind w:left="941" w:hanging="117"/>
      </w:pPr>
      <w:rPr>
        <w:rFonts w:hint="default"/>
        <w:lang w:val="en-AU" w:eastAsia="en-AU" w:bidi="en-AU"/>
      </w:rPr>
    </w:lvl>
    <w:lvl w:ilvl="8" w:tplc="9424B7CA">
      <w:numFmt w:val="bullet"/>
      <w:lvlText w:val="•"/>
      <w:lvlJc w:val="left"/>
      <w:pPr>
        <w:ind w:left="1044" w:hanging="117"/>
      </w:pPr>
      <w:rPr>
        <w:rFonts w:hint="default"/>
        <w:lang w:val="en-AU" w:eastAsia="en-AU" w:bidi="en-AU"/>
      </w:rPr>
    </w:lvl>
  </w:abstractNum>
  <w:abstractNum w:abstractNumId="31" w15:restartNumberingAfterBreak="0">
    <w:nsid w:val="439A3358"/>
    <w:multiLevelType w:val="hybridMultilevel"/>
    <w:tmpl w:val="D5C6C2B6"/>
    <w:lvl w:ilvl="0" w:tplc="3D8478F8">
      <w:numFmt w:val="bullet"/>
      <w:lvlText w:val=""/>
      <w:lvlJc w:val="left"/>
      <w:pPr>
        <w:ind w:left="299" w:hanging="192"/>
      </w:pPr>
      <w:rPr>
        <w:rFonts w:ascii="Symbol" w:eastAsia="Symbol" w:hAnsi="Symbol" w:cs="Symbol" w:hint="default"/>
        <w:color w:val="6F2F9F"/>
        <w:w w:val="100"/>
        <w:sz w:val="20"/>
        <w:szCs w:val="20"/>
        <w:lang w:val="en-AU" w:eastAsia="en-AU" w:bidi="en-AU"/>
      </w:rPr>
    </w:lvl>
    <w:lvl w:ilvl="1" w:tplc="3866E900">
      <w:numFmt w:val="bullet"/>
      <w:lvlText w:val="•"/>
      <w:lvlJc w:val="left"/>
      <w:pPr>
        <w:ind w:left="548" w:hanging="192"/>
      </w:pPr>
      <w:rPr>
        <w:rFonts w:hint="default"/>
        <w:lang w:val="en-AU" w:eastAsia="en-AU" w:bidi="en-AU"/>
      </w:rPr>
    </w:lvl>
    <w:lvl w:ilvl="2" w:tplc="399A5A3C">
      <w:numFmt w:val="bullet"/>
      <w:lvlText w:val="•"/>
      <w:lvlJc w:val="left"/>
      <w:pPr>
        <w:ind w:left="796" w:hanging="192"/>
      </w:pPr>
      <w:rPr>
        <w:rFonts w:hint="default"/>
        <w:lang w:val="en-AU" w:eastAsia="en-AU" w:bidi="en-AU"/>
      </w:rPr>
    </w:lvl>
    <w:lvl w:ilvl="3" w:tplc="2CAAE1D4">
      <w:numFmt w:val="bullet"/>
      <w:lvlText w:val="•"/>
      <w:lvlJc w:val="left"/>
      <w:pPr>
        <w:ind w:left="1044" w:hanging="192"/>
      </w:pPr>
      <w:rPr>
        <w:rFonts w:hint="default"/>
        <w:lang w:val="en-AU" w:eastAsia="en-AU" w:bidi="en-AU"/>
      </w:rPr>
    </w:lvl>
    <w:lvl w:ilvl="4" w:tplc="27FC31BE">
      <w:numFmt w:val="bullet"/>
      <w:lvlText w:val="•"/>
      <w:lvlJc w:val="left"/>
      <w:pPr>
        <w:ind w:left="1292" w:hanging="192"/>
      </w:pPr>
      <w:rPr>
        <w:rFonts w:hint="default"/>
        <w:lang w:val="en-AU" w:eastAsia="en-AU" w:bidi="en-AU"/>
      </w:rPr>
    </w:lvl>
    <w:lvl w:ilvl="5" w:tplc="AF3E48EC">
      <w:numFmt w:val="bullet"/>
      <w:lvlText w:val="•"/>
      <w:lvlJc w:val="left"/>
      <w:pPr>
        <w:ind w:left="1540" w:hanging="192"/>
      </w:pPr>
      <w:rPr>
        <w:rFonts w:hint="default"/>
        <w:lang w:val="en-AU" w:eastAsia="en-AU" w:bidi="en-AU"/>
      </w:rPr>
    </w:lvl>
    <w:lvl w:ilvl="6" w:tplc="FD28761C">
      <w:numFmt w:val="bullet"/>
      <w:lvlText w:val="•"/>
      <w:lvlJc w:val="left"/>
      <w:pPr>
        <w:ind w:left="1788" w:hanging="192"/>
      </w:pPr>
      <w:rPr>
        <w:rFonts w:hint="default"/>
        <w:lang w:val="en-AU" w:eastAsia="en-AU" w:bidi="en-AU"/>
      </w:rPr>
    </w:lvl>
    <w:lvl w:ilvl="7" w:tplc="8F342026">
      <w:numFmt w:val="bullet"/>
      <w:lvlText w:val="•"/>
      <w:lvlJc w:val="left"/>
      <w:pPr>
        <w:ind w:left="2036" w:hanging="192"/>
      </w:pPr>
      <w:rPr>
        <w:rFonts w:hint="default"/>
        <w:lang w:val="en-AU" w:eastAsia="en-AU" w:bidi="en-AU"/>
      </w:rPr>
    </w:lvl>
    <w:lvl w:ilvl="8" w:tplc="AAAC154A">
      <w:numFmt w:val="bullet"/>
      <w:lvlText w:val="•"/>
      <w:lvlJc w:val="left"/>
      <w:pPr>
        <w:ind w:left="2284" w:hanging="192"/>
      </w:pPr>
      <w:rPr>
        <w:rFonts w:hint="default"/>
        <w:lang w:val="en-AU" w:eastAsia="en-AU" w:bidi="en-AU"/>
      </w:rPr>
    </w:lvl>
  </w:abstractNum>
  <w:abstractNum w:abstractNumId="32" w15:restartNumberingAfterBreak="0">
    <w:nsid w:val="44582AAD"/>
    <w:multiLevelType w:val="hybridMultilevel"/>
    <w:tmpl w:val="DFDA51DE"/>
    <w:lvl w:ilvl="0" w:tplc="0AEEBB20">
      <w:numFmt w:val="bullet"/>
      <w:lvlText w:val=""/>
      <w:lvlJc w:val="left"/>
      <w:pPr>
        <w:ind w:left="300" w:hanging="192"/>
      </w:pPr>
      <w:rPr>
        <w:rFonts w:ascii="Symbol" w:eastAsia="Symbol" w:hAnsi="Symbol" w:cs="Symbol" w:hint="default"/>
        <w:color w:val="6F2F9F"/>
        <w:w w:val="100"/>
        <w:sz w:val="20"/>
        <w:szCs w:val="20"/>
        <w:lang w:val="en-AU" w:eastAsia="en-AU" w:bidi="en-AU"/>
      </w:rPr>
    </w:lvl>
    <w:lvl w:ilvl="1" w:tplc="71E0048A">
      <w:numFmt w:val="bullet"/>
      <w:lvlText w:val="•"/>
      <w:lvlJc w:val="left"/>
      <w:pPr>
        <w:ind w:left="548" w:hanging="192"/>
      </w:pPr>
      <w:rPr>
        <w:rFonts w:hint="default"/>
        <w:lang w:val="en-AU" w:eastAsia="en-AU" w:bidi="en-AU"/>
      </w:rPr>
    </w:lvl>
    <w:lvl w:ilvl="2" w:tplc="7352717E">
      <w:numFmt w:val="bullet"/>
      <w:lvlText w:val="•"/>
      <w:lvlJc w:val="left"/>
      <w:pPr>
        <w:ind w:left="796" w:hanging="192"/>
      </w:pPr>
      <w:rPr>
        <w:rFonts w:hint="default"/>
        <w:lang w:val="en-AU" w:eastAsia="en-AU" w:bidi="en-AU"/>
      </w:rPr>
    </w:lvl>
    <w:lvl w:ilvl="3" w:tplc="551C6734">
      <w:numFmt w:val="bullet"/>
      <w:lvlText w:val="•"/>
      <w:lvlJc w:val="left"/>
      <w:pPr>
        <w:ind w:left="1044" w:hanging="192"/>
      </w:pPr>
      <w:rPr>
        <w:rFonts w:hint="default"/>
        <w:lang w:val="en-AU" w:eastAsia="en-AU" w:bidi="en-AU"/>
      </w:rPr>
    </w:lvl>
    <w:lvl w:ilvl="4" w:tplc="BA329802">
      <w:numFmt w:val="bullet"/>
      <w:lvlText w:val="•"/>
      <w:lvlJc w:val="left"/>
      <w:pPr>
        <w:ind w:left="1292" w:hanging="192"/>
      </w:pPr>
      <w:rPr>
        <w:rFonts w:hint="default"/>
        <w:lang w:val="en-AU" w:eastAsia="en-AU" w:bidi="en-AU"/>
      </w:rPr>
    </w:lvl>
    <w:lvl w:ilvl="5" w:tplc="EF704BCA">
      <w:numFmt w:val="bullet"/>
      <w:lvlText w:val="•"/>
      <w:lvlJc w:val="left"/>
      <w:pPr>
        <w:ind w:left="1540" w:hanging="192"/>
      </w:pPr>
      <w:rPr>
        <w:rFonts w:hint="default"/>
        <w:lang w:val="en-AU" w:eastAsia="en-AU" w:bidi="en-AU"/>
      </w:rPr>
    </w:lvl>
    <w:lvl w:ilvl="6" w:tplc="FED288AC">
      <w:numFmt w:val="bullet"/>
      <w:lvlText w:val="•"/>
      <w:lvlJc w:val="left"/>
      <w:pPr>
        <w:ind w:left="1788" w:hanging="192"/>
      </w:pPr>
      <w:rPr>
        <w:rFonts w:hint="default"/>
        <w:lang w:val="en-AU" w:eastAsia="en-AU" w:bidi="en-AU"/>
      </w:rPr>
    </w:lvl>
    <w:lvl w:ilvl="7" w:tplc="D75A553E">
      <w:numFmt w:val="bullet"/>
      <w:lvlText w:val="•"/>
      <w:lvlJc w:val="left"/>
      <w:pPr>
        <w:ind w:left="2036" w:hanging="192"/>
      </w:pPr>
      <w:rPr>
        <w:rFonts w:hint="default"/>
        <w:lang w:val="en-AU" w:eastAsia="en-AU" w:bidi="en-AU"/>
      </w:rPr>
    </w:lvl>
    <w:lvl w:ilvl="8" w:tplc="96EA3506">
      <w:numFmt w:val="bullet"/>
      <w:lvlText w:val="•"/>
      <w:lvlJc w:val="left"/>
      <w:pPr>
        <w:ind w:left="2284" w:hanging="192"/>
      </w:pPr>
      <w:rPr>
        <w:rFonts w:hint="default"/>
        <w:lang w:val="en-AU" w:eastAsia="en-AU" w:bidi="en-AU"/>
      </w:rPr>
    </w:lvl>
  </w:abstractNum>
  <w:abstractNum w:abstractNumId="33" w15:restartNumberingAfterBreak="0">
    <w:nsid w:val="49C604CB"/>
    <w:multiLevelType w:val="hybridMultilevel"/>
    <w:tmpl w:val="012EB91E"/>
    <w:lvl w:ilvl="0" w:tplc="3628F39A">
      <w:numFmt w:val="bullet"/>
      <w:lvlText w:val=""/>
      <w:lvlJc w:val="left"/>
      <w:pPr>
        <w:ind w:left="300" w:hanging="193"/>
      </w:pPr>
      <w:rPr>
        <w:rFonts w:hint="default"/>
        <w:w w:val="100"/>
        <w:lang w:val="en-AU" w:eastAsia="en-AU" w:bidi="en-AU"/>
      </w:rPr>
    </w:lvl>
    <w:lvl w:ilvl="1" w:tplc="EA4E6760">
      <w:numFmt w:val="bullet"/>
      <w:lvlText w:val="•"/>
      <w:lvlJc w:val="left"/>
      <w:pPr>
        <w:ind w:left="548" w:hanging="193"/>
      </w:pPr>
      <w:rPr>
        <w:rFonts w:hint="default"/>
        <w:lang w:val="en-AU" w:eastAsia="en-AU" w:bidi="en-AU"/>
      </w:rPr>
    </w:lvl>
    <w:lvl w:ilvl="2" w:tplc="34C02FF2">
      <w:numFmt w:val="bullet"/>
      <w:lvlText w:val="•"/>
      <w:lvlJc w:val="left"/>
      <w:pPr>
        <w:ind w:left="796" w:hanging="193"/>
      </w:pPr>
      <w:rPr>
        <w:rFonts w:hint="default"/>
        <w:lang w:val="en-AU" w:eastAsia="en-AU" w:bidi="en-AU"/>
      </w:rPr>
    </w:lvl>
    <w:lvl w:ilvl="3" w:tplc="AD682006">
      <w:numFmt w:val="bullet"/>
      <w:lvlText w:val="•"/>
      <w:lvlJc w:val="left"/>
      <w:pPr>
        <w:ind w:left="1044" w:hanging="193"/>
      </w:pPr>
      <w:rPr>
        <w:rFonts w:hint="default"/>
        <w:lang w:val="en-AU" w:eastAsia="en-AU" w:bidi="en-AU"/>
      </w:rPr>
    </w:lvl>
    <w:lvl w:ilvl="4" w:tplc="EB8ACC48">
      <w:numFmt w:val="bullet"/>
      <w:lvlText w:val="•"/>
      <w:lvlJc w:val="left"/>
      <w:pPr>
        <w:ind w:left="1292" w:hanging="193"/>
      </w:pPr>
      <w:rPr>
        <w:rFonts w:hint="default"/>
        <w:lang w:val="en-AU" w:eastAsia="en-AU" w:bidi="en-AU"/>
      </w:rPr>
    </w:lvl>
    <w:lvl w:ilvl="5" w:tplc="8E1E85DC">
      <w:numFmt w:val="bullet"/>
      <w:lvlText w:val="•"/>
      <w:lvlJc w:val="left"/>
      <w:pPr>
        <w:ind w:left="1540" w:hanging="193"/>
      </w:pPr>
      <w:rPr>
        <w:rFonts w:hint="default"/>
        <w:lang w:val="en-AU" w:eastAsia="en-AU" w:bidi="en-AU"/>
      </w:rPr>
    </w:lvl>
    <w:lvl w:ilvl="6" w:tplc="AF9469B2">
      <w:numFmt w:val="bullet"/>
      <w:lvlText w:val="•"/>
      <w:lvlJc w:val="left"/>
      <w:pPr>
        <w:ind w:left="1788" w:hanging="193"/>
      </w:pPr>
      <w:rPr>
        <w:rFonts w:hint="default"/>
        <w:lang w:val="en-AU" w:eastAsia="en-AU" w:bidi="en-AU"/>
      </w:rPr>
    </w:lvl>
    <w:lvl w:ilvl="7" w:tplc="3EE8D254">
      <w:numFmt w:val="bullet"/>
      <w:lvlText w:val="•"/>
      <w:lvlJc w:val="left"/>
      <w:pPr>
        <w:ind w:left="2036" w:hanging="193"/>
      </w:pPr>
      <w:rPr>
        <w:rFonts w:hint="default"/>
        <w:lang w:val="en-AU" w:eastAsia="en-AU" w:bidi="en-AU"/>
      </w:rPr>
    </w:lvl>
    <w:lvl w:ilvl="8" w:tplc="72406DF2">
      <w:numFmt w:val="bullet"/>
      <w:lvlText w:val="•"/>
      <w:lvlJc w:val="left"/>
      <w:pPr>
        <w:ind w:left="2284" w:hanging="193"/>
      </w:pPr>
      <w:rPr>
        <w:rFonts w:hint="default"/>
        <w:lang w:val="en-AU" w:eastAsia="en-AU" w:bidi="en-AU"/>
      </w:rPr>
    </w:lvl>
  </w:abstractNum>
  <w:abstractNum w:abstractNumId="34" w15:restartNumberingAfterBreak="0">
    <w:nsid w:val="4A335C7B"/>
    <w:multiLevelType w:val="hybridMultilevel"/>
    <w:tmpl w:val="6A42C0B0"/>
    <w:lvl w:ilvl="0" w:tplc="B4E088B6">
      <w:numFmt w:val="bullet"/>
      <w:lvlText w:val=""/>
      <w:lvlJc w:val="left"/>
      <w:pPr>
        <w:ind w:left="557" w:hanging="358"/>
      </w:pPr>
      <w:rPr>
        <w:rFonts w:ascii="Symbol" w:eastAsia="Symbol" w:hAnsi="Symbol" w:cs="Symbol" w:hint="default"/>
        <w:w w:val="99"/>
        <w:sz w:val="22"/>
        <w:szCs w:val="22"/>
        <w:lang w:val="en-AU" w:eastAsia="en-AU" w:bidi="en-AU"/>
      </w:rPr>
    </w:lvl>
    <w:lvl w:ilvl="1" w:tplc="337EB5FE">
      <w:numFmt w:val="bullet"/>
      <w:lvlText w:val="•"/>
      <w:lvlJc w:val="left"/>
      <w:pPr>
        <w:ind w:left="683" w:hanging="358"/>
      </w:pPr>
      <w:rPr>
        <w:rFonts w:hint="default"/>
        <w:lang w:val="en-AU" w:eastAsia="en-AU" w:bidi="en-AU"/>
      </w:rPr>
    </w:lvl>
    <w:lvl w:ilvl="2" w:tplc="7DC44970">
      <w:numFmt w:val="bullet"/>
      <w:lvlText w:val="•"/>
      <w:lvlJc w:val="left"/>
      <w:pPr>
        <w:ind w:left="806" w:hanging="358"/>
      </w:pPr>
      <w:rPr>
        <w:rFonts w:hint="default"/>
        <w:lang w:val="en-AU" w:eastAsia="en-AU" w:bidi="en-AU"/>
      </w:rPr>
    </w:lvl>
    <w:lvl w:ilvl="3" w:tplc="D576895E">
      <w:numFmt w:val="bullet"/>
      <w:lvlText w:val="•"/>
      <w:lvlJc w:val="left"/>
      <w:pPr>
        <w:ind w:left="930" w:hanging="358"/>
      </w:pPr>
      <w:rPr>
        <w:rFonts w:hint="default"/>
        <w:lang w:val="en-AU" w:eastAsia="en-AU" w:bidi="en-AU"/>
      </w:rPr>
    </w:lvl>
    <w:lvl w:ilvl="4" w:tplc="6ABE8C44">
      <w:numFmt w:val="bullet"/>
      <w:lvlText w:val="•"/>
      <w:lvlJc w:val="left"/>
      <w:pPr>
        <w:ind w:left="1053" w:hanging="358"/>
      </w:pPr>
      <w:rPr>
        <w:rFonts w:hint="default"/>
        <w:lang w:val="en-AU" w:eastAsia="en-AU" w:bidi="en-AU"/>
      </w:rPr>
    </w:lvl>
    <w:lvl w:ilvl="5" w:tplc="75883FA8">
      <w:numFmt w:val="bullet"/>
      <w:lvlText w:val="•"/>
      <w:lvlJc w:val="left"/>
      <w:pPr>
        <w:ind w:left="1177" w:hanging="358"/>
      </w:pPr>
      <w:rPr>
        <w:rFonts w:hint="default"/>
        <w:lang w:val="en-AU" w:eastAsia="en-AU" w:bidi="en-AU"/>
      </w:rPr>
    </w:lvl>
    <w:lvl w:ilvl="6" w:tplc="90825F78">
      <w:numFmt w:val="bullet"/>
      <w:lvlText w:val="•"/>
      <w:lvlJc w:val="left"/>
      <w:pPr>
        <w:ind w:left="1300" w:hanging="358"/>
      </w:pPr>
      <w:rPr>
        <w:rFonts w:hint="default"/>
        <w:lang w:val="en-AU" w:eastAsia="en-AU" w:bidi="en-AU"/>
      </w:rPr>
    </w:lvl>
    <w:lvl w:ilvl="7" w:tplc="F95280EE">
      <w:numFmt w:val="bullet"/>
      <w:lvlText w:val="•"/>
      <w:lvlJc w:val="left"/>
      <w:pPr>
        <w:ind w:left="1423" w:hanging="358"/>
      </w:pPr>
      <w:rPr>
        <w:rFonts w:hint="default"/>
        <w:lang w:val="en-AU" w:eastAsia="en-AU" w:bidi="en-AU"/>
      </w:rPr>
    </w:lvl>
    <w:lvl w:ilvl="8" w:tplc="A9082F32">
      <w:numFmt w:val="bullet"/>
      <w:lvlText w:val="•"/>
      <w:lvlJc w:val="left"/>
      <w:pPr>
        <w:ind w:left="1547" w:hanging="358"/>
      </w:pPr>
      <w:rPr>
        <w:rFonts w:hint="default"/>
        <w:lang w:val="en-AU" w:eastAsia="en-AU" w:bidi="en-AU"/>
      </w:rPr>
    </w:lvl>
  </w:abstractNum>
  <w:abstractNum w:abstractNumId="35" w15:restartNumberingAfterBreak="0">
    <w:nsid w:val="53954D25"/>
    <w:multiLevelType w:val="hybridMultilevel"/>
    <w:tmpl w:val="7CC2B3F0"/>
    <w:lvl w:ilvl="0" w:tplc="8C5412C0">
      <w:numFmt w:val="bullet"/>
      <w:lvlText w:val=""/>
      <w:lvlJc w:val="left"/>
      <w:pPr>
        <w:ind w:left="557" w:hanging="358"/>
      </w:pPr>
      <w:rPr>
        <w:rFonts w:ascii="Symbol" w:eastAsia="Symbol" w:hAnsi="Symbol" w:cs="Symbol" w:hint="default"/>
        <w:w w:val="99"/>
        <w:sz w:val="22"/>
        <w:szCs w:val="22"/>
        <w:lang w:val="en-AU" w:eastAsia="en-AU" w:bidi="en-AU"/>
      </w:rPr>
    </w:lvl>
    <w:lvl w:ilvl="1" w:tplc="C7C0B8B2">
      <w:numFmt w:val="bullet"/>
      <w:lvlText w:val="•"/>
      <w:lvlJc w:val="left"/>
      <w:pPr>
        <w:ind w:left="683" w:hanging="358"/>
      </w:pPr>
      <w:rPr>
        <w:rFonts w:hint="default"/>
        <w:lang w:val="en-AU" w:eastAsia="en-AU" w:bidi="en-AU"/>
      </w:rPr>
    </w:lvl>
    <w:lvl w:ilvl="2" w:tplc="004CC758">
      <w:numFmt w:val="bullet"/>
      <w:lvlText w:val="•"/>
      <w:lvlJc w:val="left"/>
      <w:pPr>
        <w:ind w:left="806" w:hanging="358"/>
      </w:pPr>
      <w:rPr>
        <w:rFonts w:hint="default"/>
        <w:lang w:val="en-AU" w:eastAsia="en-AU" w:bidi="en-AU"/>
      </w:rPr>
    </w:lvl>
    <w:lvl w:ilvl="3" w:tplc="2C0AEFB6">
      <w:numFmt w:val="bullet"/>
      <w:lvlText w:val="•"/>
      <w:lvlJc w:val="left"/>
      <w:pPr>
        <w:ind w:left="930" w:hanging="358"/>
      </w:pPr>
      <w:rPr>
        <w:rFonts w:hint="default"/>
        <w:lang w:val="en-AU" w:eastAsia="en-AU" w:bidi="en-AU"/>
      </w:rPr>
    </w:lvl>
    <w:lvl w:ilvl="4" w:tplc="ADD8D9FC">
      <w:numFmt w:val="bullet"/>
      <w:lvlText w:val="•"/>
      <w:lvlJc w:val="left"/>
      <w:pPr>
        <w:ind w:left="1053" w:hanging="358"/>
      </w:pPr>
      <w:rPr>
        <w:rFonts w:hint="default"/>
        <w:lang w:val="en-AU" w:eastAsia="en-AU" w:bidi="en-AU"/>
      </w:rPr>
    </w:lvl>
    <w:lvl w:ilvl="5" w:tplc="584008E4">
      <w:numFmt w:val="bullet"/>
      <w:lvlText w:val="•"/>
      <w:lvlJc w:val="left"/>
      <w:pPr>
        <w:ind w:left="1177" w:hanging="358"/>
      </w:pPr>
      <w:rPr>
        <w:rFonts w:hint="default"/>
        <w:lang w:val="en-AU" w:eastAsia="en-AU" w:bidi="en-AU"/>
      </w:rPr>
    </w:lvl>
    <w:lvl w:ilvl="6" w:tplc="838273B6">
      <w:numFmt w:val="bullet"/>
      <w:lvlText w:val="•"/>
      <w:lvlJc w:val="left"/>
      <w:pPr>
        <w:ind w:left="1300" w:hanging="358"/>
      </w:pPr>
      <w:rPr>
        <w:rFonts w:hint="default"/>
        <w:lang w:val="en-AU" w:eastAsia="en-AU" w:bidi="en-AU"/>
      </w:rPr>
    </w:lvl>
    <w:lvl w:ilvl="7" w:tplc="A3080052">
      <w:numFmt w:val="bullet"/>
      <w:lvlText w:val="•"/>
      <w:lvlJc w:val="left"/>
      <w:pPr>
        <w:ind w:left="1423" w:hanging="358"/>
      </w:pPr>
      <w:rPr>
        <w:rFonts w:hint="default"/>
        <w:lang w:val="en-AU" w:eastAsia="en-AU" w:bidi="en-AU"/>
      </w:rPr>
    </w:lvl>
    <w:lvl w:ilvl="8" w:tplc="B6B6FEA8">
      <w:numFmt w:val="bullet"/>
      <w:lvlText w:val="•"/>
      <w:lvlJc w:val="left"/>
      <w:pPr>
        <w:ind w:left="1547" w:hanging="358"/>
      </w:pPr>
      <w:rPr>
        <w:rFonts w:hint="default"/>
        <w:lang w:val="en-AU" w:eastAsia="en-AU" w:bidi="en-AU"/>
      </w:rPr>
    </w:lvl>
  </w:abstractNum>
  <w:abstractNum w:abstractNumId="36" w15:restartNumberingAfterBreak="0">
    <w:nsid w:val="5DB234C5"/>
    <w:multiLevelType w:val="hybridMultilevel"/>
    <w:tmpl w:val="55FE8CF8"/>
    <w:lvl w:ilvl="0" w:tplc="830863D4">
      <w:numFmt w:val="bullet"/>
      <w:lvlText w:val=""/>
      <w:lvlJc w:val="left"/>
      <w:pPr>
        <w:ind w:left="300" w:hanging="192"/>
      </w:pPr>
      <w:rPr>
        <w:rFonts w:ascii="Symbol" w:eastAsia="Symbol" w:hAnsi="Symbol" w:cs="Symbol" w:hint="default"/>
        <w:color w:val="6F2F9F"/>
        <w:w w:val="100"/>
        <w:sz w:val="20"/>
        <w:szCs w:val="20"/>
        <w:lang w:val="en-AU" w:eastAsia="en-AU" w:bidi="en-AU"/>
      </w:rPr>
    </w:lvl>
    <w:lvl w:ilvl="1" w:tplc="40322924">
      <w:numFmt w:val="bullet"/>
      <w:lvlText w:val="•"/>
      <w:lvlJc w:val="left"/>
      <w:pPr>
        <w:ind w:left="548" w:hanging="192"/>
      </w:pPr>
      <w:rPr>
        <w:rFonts w:hint="default"/>
        <w:lang w:val="en-AU" w:eastAsia="en-AU" w:bidi="en-AU"/>
      </w:rPr>
    </w:lvl>
    <w:lvl w:ilvl="2" w:tplc="BF8E4290">
      <w:numFmt w:val="bullet"/>
      <w:lvlText w:val="•"/>
      <w:lvlJc w:val="left"/>
      <w:pPr>
        <w:ind w:left="796" w:hanging="192"/>
      </w:pPr>
      <w:rPr>
        <w:rFonts w:hint="default"/>
        <w:lang w:val="en-AU" w:eastAsia="en-AU" w:bidi="en-AU"/>
      </w:rPr>
    </w:lvl>
    <w:lvl w:ilvl="3" w:tplc="08782816">
      <w:numFmt w:val="bullet"/>
      <w:lvlText w:val="•"/>
      <w:lvlJc w:val="left"/>
      <w:pPr>
        <w:ind w:left="1044" w:hanging="192"/>
      </w:pPr>
      <w:rPr>
        <w:rFonts w:hint="default"/>
        <w:lang w:val="en-AU" w:eastAsia="en-AU" w:bidi="en-AU"/>
      </w:rPr>
    </w:lvl>
    <w:lvl w:ilvl="4" w:tplc="3B7EA134">
      <w:numFmt w:val="bullet"/>
      <w:lvlText w:val="•"/>
      <w:lvlJc w:val="left"/>
      <w:pPr>
        <w:ind w:left="1292" w:hanging="192"/>
      </w:pPr>
      <w:rPr>
        <w:rFonts w:hint="default"/>
        <w:lang w:val="en-AU" w:eastAsia="en-AU" w:bidi="en-AU"/>
      </w:rPr>
    </w:lvl>
    <w:lvl w:ilvl="5" w:tplc="BB86ACCE">
      <w:numFmt w:val="bullet"/>
      <w:lvlText w:val="•"/>
      <w:lvlJc w:val="left"/>
      <w:pPr>
        <w:ind w:left="1540" w:hanging="192"/>
      </w:pPr>
      <w:rPr>
        <w:rFonts w:hint="default"/>
        <w:lang w:val="en-AU" w:eastAsia="en-AU" w:bidi="en-AU"/>
      </w:rPr>
    </w:lvl>
    <w:lvl w:ilvl="6" w:tplc="E44263CA">
      <w:numFmt w:val="bullet"/>
      <w:lvlText w:val="•"/>
      <w:lvlJc w:val="left"/>
      <w:pPr>
        <w:ind w:left="1788" w:hanging="192"/>
      </w:pPr>
      <w:rPr>
        <w:rFonts w:hint="default"/>
        <w:lang w:val="en-AU" w:eastAsia="en-AU" w:bidi="en-AU"/>
      </w:rPr>
    </w:lvl>
    <w:lvl w:ilvl="7" w:tplc="BD424820">
      <w:numFmt w:val="bullet"/>
      <w:lvlText w:val="•"/>
      <w:lvlJc w:val="left"/>
      <w:pPr>
        <w:ind w:left="2036" w:hanging="192"/>
      </w:pPr>
      <w:rPr>
        <w:rFonts w:hint="default"/>
        <w:lang w:val="en-AU" w:eastAsia="en-AU" w:bidi="en-AU"/>
      </w:rPr>
    </w:lvl>
    <w:lvl w:ilvl="8" w:tplc="593006F2">
      <w:numFmt w:val="bullet"/>
      <w:lvlText w:val="•"/>
      <w:lvlJc w:val="left"/>
      <w:pPr>
        <w:ind w:left="2284" w:hanging="192"/>
      </w:pPr>
      <w:rPr>
        <w:rFonts w:hint="default"/>
        <w:lang w:val="en-AU" w:eastAsia="en-AU" w:bidi="en-AU"/>
      </w:rPr>
    </w:lvl>
  </w:abstractNum>
  <w:abstractNum w:abstractNumId="37" w15:restartNumberingAfterBreak="0">
    <w:nsid w:val="5E4845BE"/>
    <w:multiLevelType w:val="hybridMultilevel"/>
    <w:tmpl w:val="A63E4B62"/>
    <w:lvl w:ilvl="0" w:tplc="7338C55A">
      <w:numFmt w:val="bullet"/>
      <w:lvlText w:val=""/>
      <w:lvlJc w:val="left"/>
      <w:pPr>
        <w:ind w:left="299" w:hanging="192"/>
      </w:pPr>
      <w:rPr>
        <w:rFonts w:ascii="Symbol" w:eastAsia="Symbol" w:hAnsi="Symbol" w:cs="Symbol" w:hint="default"/>
        <w:color w:val="6F2F9F"/>
        <w:w w:val="100"/>
        <w:sz w:val="20"/>
        <w:szCs w:val="20"/>
        <w:lang w:val="en-AU" w:eastAsia="en-AU" w:bidi="en-AU"/>
      </w:rPr>
    </w:lvl>
    <w:lvl w:ilvl="1" w:tplc="9922466A">
      <w:numFmt w:val="bullet"/>
      <w:lvlText w:val="•"/>
      <w:lvlJc w:val="left"/>
      <w:pPr>
        <w:ind w:left="557" w:hanging="192"/>
      </w:pPr>
      <w:rPr>
        <w:rFonts w:hint="default"/>
        <w:lang w:val="en-AU" w:eastAsia="en-AU" w:bidi="en-AU"/>
      </w:rPr>
    </w:lvl>
    <w:lvl w:ilvl="2" w:tplc="DA36C6A2">
      <w:numFmt w:val="bullet"/>
      <w:lvlText w:val="•"/>
      <w:lvlJc w:val="left"/>
      <w:pPr>
        <w:ind w:left="814" w:hanging="192"/>
      </w:pPr>
      <w:rPr>
        <w:rFonts w:hint="default"/>
        <w:lang w:val="en-AU" w:eastAsia="en-AU" w:bidi="en-AU"/>
      </w:rPr>
    </w:lvl>
    <w:lvl w:ilvl="3" w:tplc="E8E4F928">
      <w:numFmt w:val="bullet"/>
      <w:lvlText w:val="•"/>
      <w:lvlJc w:val="left"/>
      <w:pPr>
        <w:ind w:left="1071" w:hanging="192"/>
      </w:pPr>
      <w:rPr>
        <w:rFonts w:hint="default"/>
        <w:lang w:val="en-AU" w:eastAsia="en-AU" w:bidi="en-AU"/>
      </w:rPr>
    </w:lvl>
    <w:lvl w:ilvl="4" w:tplc="30EC4CA6">
      <w:numFmt w:val="bullet"/>
      <w:lvlText w:val="•"/>
      <w:lvlJc w:val="left"/>
      <w:pPr>
        <w:ind w:left="1328" w:hanging="192"/>
      </w:pPr>
      <w:rPr>
        <w:rFonts w:hint="default"/>
        <w:lang w:val="en-AU" w:eastAsia="en-AU" w:bidi="en-AU"/>
      </w:rPr>
    </w:lvl>
    <w:lvl w:ilvl="5" w:tplc="D22EE136">
      <w:numFmt w:val="bullet"/>
      <w:lvlText w:val="•"/>
      <w:lvlJc w:val="left"/>
      <w:pPr>
        <w:ind w:left="1585" w:hanging="192"/>
      </w:pPr>
      <w:rPr>
        <w:rFonts w:hint="default"/>
        <w:lang w:val="en-AU" w:eastAsia="en-AU" w:bidi="en-AU"/>
      </w:rPr>
    </w:lvl>
    <w:lvl w:ilvl="6" w:tplc="96107656">
      <w:numFmt w:val="bullet"/>
      <w:lvlText w:val="•"/>
      <w:lvlJc w:val="left"/>
      <w:pPr>
        <w:ind w:left="1842" w:hanging="192"/>
      </w:pPr>
      <w:rPr>
        <w:rFonts w:hint="default"/>
        <w:lang w:val="en-AU" w:eastAsia="en-AU" w:bidi="en-AU"/>
      </w:rPr>
    </w:lvl>
    <w:lvl w:ilvl="7" w:tplc="4860FBB0">
      <w:numFmt w:val="bullet"/>
      <w:lvlText w:val="•"/>
      <w:lvlJc w:val="left"/>
      <w:pPr>
        <w:ind w:left="2099" w:hanging="192"/>
      </w:pPr>
      <w:rPr>
        <w:rFonts w:hint="default"/>
        <w:lang w:val="en-AU" w:eastAsia="en-AU" w:bidi="en-AU"/>
      </w:rPr>
    </w:lvl>
    <w:lvl w:ilvl="8" w:tplc="2FF40800">
      <w:numFmt w:val="bullet"/>
      <w:lvlText w:val="•"/>
      <w:lvlJc w:val="left"/>
      <w:pPr>
        <w:ind w:left="2356" w:hanging="192"/>
      </w:pPr>
      <w:rPr>
        <w:rFonts w:hint="default"/>
        <w:lang w:val="en-AU" w:eastAsia="en-AU" w:bidi="en-AU"/>
      </w:rPr>
    </w:lvl>
  </w:abstractNum>
  <w:abstractNum w:abstractNumId="38" w15:restartNumberingAfterBreak="0">
    <w:nsid w:val="62E53294"/>
    <w:multiLevelType w:val="hybridMultilevel"/>
    <w:tmpl w:val="4BC68252"/>
    <w:lvl w:ilvl="0" w:tplc="2442399E">
      <w:numFmt w:val="bullet"/>
      <w:lvlText w:val=""/>
      <w:lvlJc w:val="left"/>
      <w:pPr>
        <w:ind w:left="484" w:hanging="284"/>
      </w:pPr>
      <w:rPr>
        <w:rFonts w:hint="default"/>
        <w:w w:val="100"/>
        <w:lang w:val="en-AU" w:eastAsia="en-AU" w:bidi="en-AU"/>
      </w:rPr>
    </w:lvl>
    <w:lvl w:ilvl="1" w:tplc="AFAAA654">
      <w:numFmt w:val="bullet"/>
      <w:lvlText w:val="•"/>
      <w:lvlJc w:val="left"/>
      <w:pPr>
        <w:ind w:left="719" w:hanging="284"/>
      </w:pPr>
      <w:rPr>
        <w:rFonts w:hint="default"/>
        <w:lang w:val="en-AU" w:eastAsia="en-AU" w:bidi="en-AU"/>
      </w:rPr>
    </w:lvl>
    <w:lvl w:ilvl="2" w:tplc="6182330C">
      <w:numFmt w:val="bullet"/>
      <w:lvlText w:val="•"/>
      <w:lvlJc w:val="left"/>
      <w:pPr>
        <w:ind w:left="958" w:hanging="284"/>
      </w:pPr>
      <w:rPr>
        <w:rFonts w:hint="default"/>
        <w:lang w:val="en-AU" w:eastAsia="en-AU" w:bidi="en-AU"/>
      </w:rPr>
    </w:lvl>
    <w:lvl w:ilvl="3" w:tplc="9D706C2E">
      <w:numFmt w:val="bullet"/>
      <w:lvlText w:val="•"/>
      <w:lvlJc w:val="left"/>
      <w:pPr>
        <w:ind w:left="1197" w:hanging="284"/>
      </w:pPr>
      <w:rPr>
        <w:rFonts w:hint="default"/>
        <w:lang w:val="en-AU" w:eastAsia="en-AU" w:bidi="en-AU"/>
      </w:rPr>
    </w:lvl>
    <w:lvl w:ilvl="4" w:tplc="85907CF0">
      <w:numFmt w:val="bullet"/>
      <w:lvlText w:val="•"/>
      <w:lvlJc w:val="left"/>
      <w:pPr>
        <w:ind w:left="1436" w:hanging="284"/>
      </w:pPr>
      <w:rPr>
        <w:rFonts w:hint="default"/>
        <w:lang w:val="en-AU" w:eastAsia="en-AU" w:bidi="en-AU"/>
      </w:rPr>
    </w:lvl>
    <w:lvl w:ilvl="5" w:tplc="A79A4432">
      <w:numFmt w:val="bullet"/>
      <w:lvlText w:val="•"/>
      <w:lvlJc w:val="left"/>
      <w:pPr>
        <w:ind w:left="1675" w:hanging="284"/>
      </w:pPr>
      <w:rPr>
        <w:rFonts w:hint="default"/>
        <w:lang w:val="en-AU" w:eastAsia="en-AU" w:bidi="en-AU"/>
      </w:rPr>
    </w:lvl>
    <w:lvl w:ilvl="6" w:tplc="AD924FAA">
      <w:numFmt w:val="bullet"/>
      <w:lvlText w:val="•"/>
      <w:lvlJc w:val="left"/>
      <w:pPr>
        <w:ind w:left="1914" w:hanging="284"/>
      </w:pPr>
      <w:rPr>
        <w:rFonts w:hint="default"/>
        <w:lang w:val="en-AU" w:eastAsia="en-AU" w:bidi="en-AU"/>
      </w:rPr>
    </w:lvl>
    <w:lvl w:ilvl="7" w:tplc="B2389784">
      <w:numFmt w:val="bullet"/>
      <w:lvlText w:val="•"/>
      <w:lvlJc w:val="left"/>
      <w:pPr>
        <w:ind w:left="2153" w:hanging="284"/>
      </w:pPr>
      <w:rPr>
        <w:rFonts w:hint="default"/>
        <w:lang w:val="en-AU" w:eastAsia="en-AU" w:bidi="en-AU"/>
      </w:rPr>
    </w:lvl>
    <w:lvl w:ilvl="8" w:tplc="0F6C08CA">
      <w:numFmt w:val="bullet"/>
      <w:lvlText w:val="•"/>
      <w:lvlJc w:val="left"/>
      <w:pPr>
        <w:ind w:left="2392" w:hanging="284"/>
      </w:pPr>
      <w:rPr>
        <w:rFonts w:hint="default"/>
        <w:lang w:val="en-AU" w:eastAsia="en-AU" w:bidi="en-AU"/>
      </w:rPr>
    </w:lvl>
  </w:abstractNum>
  <w:abstractNum w:abstractNumId="39" w15:restartNumberingAfterBreak="0">
    <w:nsid w:val="6A4B17B5"/>
    <w:multiLevelType w:val="hybridMultilevel"/>
    <w:tmpl w:val="48DC6F86"/>
    <w:lvl w:ilvl="0" w:tplc="009229B0">
      <w:numFmt w:val="bullet"/>
      <w:lvlText w:val=""/>
      <w:lvlJc w:val="left"/>
      <w:pPr>
        <w:ind w:left="465" w:hanging="360"/>
      </w:pPr>
      <w:rPr>
        <w:rFonts w:ascii="Symbol" w:eastAsia="Symbol" w:hAnsi="Symbol" w:cs="Symbol" w:hint="default"/>
        <w:w w:val="100"/>
        <w:sz w:val="20"/>
        <w:szCs w:val="20"/>
        <w:lang w:val="en-AU" w:eastAsia="en-AU" w:bidi="en-AU"/>
      </w:rPr>
    </w:lvl>
    <w:lvl w:ilvl="1" w:tplc="D02CCC28">
      <w:numFmt w:val="bullet"/>
      <w:lvlText w:val="•"/>
      <w:lvlJc w:val="left"/>
      <w:pPr>
        <w:ind w:left="1262" w:hanging="360"/>
      </w:pPr>
      <w:rPr>
        <w:rFonts w:hint="default"/>
        <w:lang w:val="en-AU" w:eastAsia="en-AU" w:bidi="en-AU"/>
      </w:rPr>
    </w:lvl>
    <w:lvl w:ilvl="2" w:tplc="95705D08">
      <w:numFmt w:val="bullet"/>
      <w:lvlText w:val="•"/>
      <w:lvlJc w:val="left"/>
      <w:pPr>
        <w:ind w:left="2065" w:hanging="360"/>
      </w:pPr>
      <w:rPr>
        <w:rFonts w:hint="default"/>
        <w:lang w:val="en-AU" w:eastAsia="en-AU" w:bidi="en-AU"/>
      </w:rPr>
    </w:lvl>
    <w:lvl w:ilvl="3" w:tplc="769E1734">
      <w:numFmt w:val="bullet"/>
      <w:lvlText w:val="•"/>
      <w:lvlJc w:val="left"/>
      <w:pPr>
        <w:ind w:left="2868" w:hanging="360"/>
      </w:pPr>
      <w:rPr>
        <w:rFonts w:hint="default"/>
        <w:lang w:val="en-AU" w:eastAsia="en-AU" w:bidi="en-AU"/>
      </w:rPr>
    </w:lvl>
    <w:lvl w:ilvl="4" w:tplc="6EB6B71C">
      <w:numFmt w:val="bullet"/>
      <w:lvlText w:val="•"/>
      <w:lvlJc w:val="left"/>
      <w:pPr>
        <w:ind w:left="3671" w:hanging="360"/>
      </w:pPr>
      <w:rPr>
        <w:rFonts w:hint="default"/>
        <w:lang w:val="en-AU" w:eastAsia="en-AU" w:bidi="en-AU"/>
      </w:rPr>
    </w:lvl>
    <w:lvl w:ilvl="5" w:tplc="5C5A5388">
      <w:numFmt w:val="bullet"/>
      <w:lvlText w:val="•"/>
      <w:lvlJc w:val="left"/>
      <w:pPr>
        <w:ind w:left="4474" w:hanging="360"/>
      </w:pPr>
      <w:rPr>
        <w:rFonts w:hint="default"/>
        <w:lang w:val="en-AU" w:eastAsia="en-AU" w:bidi="en-AU"/>
      </w:rPr>
    </w:lvl>
    <w:lvl w:ilvl="6" w:tplc="F44A5572">
      <w:numFmt w:val="bullet"/>
      <w:lvlText w:val="•"/>
      <w:lvlJc w:val="left"/>
      <w:pPr>
        <w:ind w:left="5277" w:hanging="360"/>
      </w:pPr>
      <w:rPr>
        <w:rFonts w:hint="default"/>
        <w:lang w:val="en-AU" w:eastAsia="en-AU" w:bidi="en-AU"/>
      </w:rPr>
    </w:lvl>
    <w:lvl w:ilvl="7" w:tplc="80FCDAA6">
      <w:numFmt w:val="bullet"/>
      <w:lvlText w:val="•"/>
      <w:lvlJc w:val="left"/>
      <w:pPr>
        <w:ind w:left="6079" w:hanging="360"/>
      </w:pPr>
      <w:rPr>
        <w:rFonts w:hint="default"/>
        <w:lang w:val="en-AU" w:eastAsia="en-AU" w:bidi="en-AU"/>
      </w:rPr>
    </w:lvl>
    <w:lvl w:ilvl="8" w:tplc="92C61A9A">
      <w:numFmt w:val="bullet"/>
      <w:lvlText w:val="•"/>
      <w:lvlJc w:val="left"/>
      <w:pPr>
        <w:ind w:left="6882" w:hanging="360"/>
      </w:pPr>
      <w:rPr>
        <w:rFonts w:hint="default"/>
        <w:lang w:val="en-AU" w:eastAsia="en-AU" w:bidi="en-AU"/>
      </w:rPr>
    </w:lvl>
  </w:abstractNum>
  <w:abstractNum w:abstractNumId="40" w15:restartNumberingAfterBreak="0">
    <w:nsid w:val="6B114567"/>
    <w:multiLevelType w:val="hybridMultilevel"/>
    <w:tmpl w:val="AAF2A408"/>
    <w:lvl w:ilvl="0" w:tplc="474EE470">
      <w:numFmt w:val="bullet"/>
      <w:lvlText w:val=""/>
      <w:lvlJc w:val="left"/>
      <w:pPr>
        <w:ind w:left="484" w:hanging="284"/>
      </w:pPr>
      <w:rPr>
        <w:rFonts w:ascii="Symbol" w:eastAsia="Symbol" w:hAnsi="Symbol" w:cs="Symbol" w:hint="default"/>
        <w:color w:val="528135"/>
        <w:w w:val="100"/>
        <w:sz w:val="20"/>
        <w:szCs w:val="20"/>
        <w:lang w:val="en-AU" w:eastAsia="en-AU" w:bidi="en-AU"/>
      </w:rPr>
    </w:lvl>
    <w:lvl w:ilvl="1" w:tplc="1F823E52">
      <w:numFmt w:val="bullet"/>
      <w:lvlText w:val="•"/>
      <w:lvlJc w:val="left"/>
      <w:pPr>
        <w:ind w:left="719" w:hanging="284"/>
      </w:pPr>
      <w:rPr>
        <w:rFonts w:hint="default"/>
        <w:lang w:val="en-AU" w:eastAsia="en-AU" w:bidi="en-AU"/>
      </w:rPr>
    </w:lvl>
    <w:lvl w:ilvl="2" w:tplc="60004A96">
      <w:numFmt w:val="bullet"/>
      <w:lvlText w:val="•"/>
      <w:lvlJc w:val="left"/>
      <w:pPr>
        <w:ind w:left="958" w:hanging="284"/>
      </w:pPr>
      <w:rPr>
        <w:rFonts w:hint="default"/>
        <w:lang w:val="en-AU" w:eastAsia="en-AU" w:bidi="en-AU"/>
      </w:rPr>
    </w:lvl>
    <w:lvl w:ilvl="3" w:tplc="B35C7118">
      <w:numFmt w:val="bullet"/>
      <w:lvlText w:val="•"/>
      <w:lvlJc w:val="left"/>
      <w:pPr>
        <w:ind w:left="1197" w:hanging="284"/>
      </w:pPr>
      <w:rPr>
        <w:rFonts w:hint="default"/>
        <w:lang w:val="en-AU" w:eastAsia="en-AU" w:bidi="en-AU"/>
      </w:rPr>
    </w:lvl>
    <w:lvl w:ilvl="4" w:tplc="169820CE">
      <w:numFmt w:val="bullet"/>
      <w:lvlText w:val="•"/>
      <w:lvlJc w:val="left"/>
      <w:pPr>
        <w:ind w:left="1436" w:hanging="284"/>
      </w:pPr>
      <w:rPr>
        <w:rFonts w:hint="default"/>
        <w:lang w:val="en-AU" w:eastAsia="en-AU" w:bidi="en-AU"/>
      </w:rPr>
    </w:lvl>
    <w:lvl w:ilvl="5" w:tplc="C6B80E32">
      <w:numFmt w:val="bullet"/>
      <w:lvlText w:val="•"/>
      <w:lvlJc w:val="left"/>
      <w:pPr>
        <w:ind w:left="1675" w:hanging="284"/>
      </w:pPr>
      <w:rPr>
        <w:rFonts w:hint="default"/>
        <w:lang w:val="en-AU" w:eastAsia="en-AU" w:bidi="en-AU"/>
      </w:rPr>
    </w:lvl>
    <w:lvl w:ilvl="6" w:tplc="D684291C">
      <w:numFmt w:val="bullet"/>
      <w:lvlText w:val="•"/>
      <w:lvlJc w:val="left"/>
      <w:pPr>
        <w:ind w:left="1914" w:hanging="284"/>
      </w:pPr>
      <w:rPr>
        <w:rFonts w:hint="default"/>
        <w:lang w:val="en-AU" w:eastAsia="en-AU" w:bidi="en-AU"/>
      </w:rPr>
    </w:lvl>
    <w:lvl w:ilvl="7" w:tplc="6DCC84B8">
      <w:numFmt w:val="bullet"/>
      <w:lvlText w:val="•"/>
      <w:lvlJc w:val="left"/>
      <w:pPr>
        <w:ind w:left="2153" w:hanging="284"/>
      </w:pPr>
      <w:rPr>
        <w:rFonts w:hint="default"/>
        <w:lang w:val="en-AU" w:eastAsia="en-AU" w:bidi="en-AU"/>
      </w:rPr>
    </w:lvl>
    <w:lvl w:ilvl="8" w:tplc="F6222390">
      <w:numFmt w:val="bullet"/>
      <w:lvlText w:val="•"/>
      <w:lvlJc w:val="left"/>
      <w:pPr>
        <w:ind w:left="2392" w:hanging="284"/>
      </w:pPr>
      <w:rPr>
        <w:rFonts w:hint="default"/>
        <w:lang w:val="en-AU" w:eastAsia="en-AU" w:bidi="en-AU"/>
      </w:rPr>
    </w:lvl>
  </w:abstractNum>
  <w:abstractNum w:abstractNumId="41" w15:restartNumberingAfterBreak="0">
    <w:nsid w:val="6D3420CE"/>
    <w:multiLevelType w:val="hybridMultilevel"/>
    <w:tmpl w:val="5C4EAC70"/>
    <w:lvl w:ilvl="0" w:tplc="D10E7BF4">
      <w:numFmt w:val="bullet"/>
      <w:lvlText w:val=""/>
      <w:lvlJc w:val="left"/>
      <w:pPr>
        <w:ind w:left="484" w:hanging="284"/>
      </w:pPr>
      <w:rPr>
        <w:rFonts w:ascii="Symbol" w:eastAsia="Symbol" w:hAnsi="Symbol" w:cs="Symbol" w:hint="default"/>
        <w:color w:val="528135"/>
        <w:w w:val="100"/>
        <w:sz w:val="20"/>
        <w:szCs w:val="20"/>
        <w:lang w:val="en-AU" w:eastAsia="en-AU" w:bidi="en-AU"/>
      </w:rPr>
    </w:lvl>
    <w:lvl w:ilvl="1" w:tplc="9B2EE264">
      <w:numFmt w:val="bullet"/>
      <w:lvlText w:val="•"/>
      <w:lvlJc w:val="left"/>
      <w:pPr>
        <w:ind w:left="710" w:hanging="284"/>
      </w:pPr>
      <w:rPr>
        <w:rFonts w:hint="default"/>
        <w:lang w:val="en-AU" w:eastAsia="en-AU" w:bidi="en-AU"/>
      </w:rPr>
    </w:lvl>
    <w:lvl w:ilvl="2" w:tplc="BA3059F8">
      <w:numFmt w:val="bullet"/>
      <w:lvlText w:val="•"/>
      <w:lvlJc w:val="left"/>
      <w:pPr>
        <w:ind w:left="940" w:hanging="284"/>
      </w:pPr>
      <w:rPr>
        <w:rFonts w:hint="default"/>
        <w:lang w:val="en-AU" w:eastAsia="en-AU" w:bidi="en-AU"/>
      </w:rPr>
    </w:lvl>
    <w:lvl w:ilvl="3" w:tplc="10281FFA">
      <w:numFmt w:val="bullet"/>
      <w:lvlText w:val="•"/>
      <w:lvlJc w:val="left"/>
      <w:pPr>
        <w:ind w:left="1170" w:hanging="284"/>
      </w:pPr>
      <w:rPr>
        <w:rFonts w:hint="default"/>
        <w:lang w:val="en-AU" w:eastAsia="en-AU" w:bidi="en-AU"/>
      </w:rPr>
    </w:lvl>
    <w:lvl w:ilvl="4" w:tplc="1EA89BD2">
      <w:numFmt w:val="bullet"/>
      <w:lvlText w:val="•"/>
      <w:lvlJc w:val="left"/>
      <w:pPr>
        <w:ind w:left="1400" w:hanging="284"/>
      </w:pPr>
      <w:rPr>
        <w:rFonts w:hint="default"/>
        <w:lang w:val="en-AU" w:eastAsia="en-AU" w:bidi="en-AU"/>
      </w:rPr>
    </w:lvl>
    <w:lvl w:ilvl="5" w:tplc="481609D8">
      <w:numFmt w:val="bullet"/>
      <w:lvlText w:val="•"/>
      <w:lvlJc w:val="left"/>
      <w:pPr>
        <w:ind w:left="1630" w:hanging="284"/>
      </w:pPr>
      <w:rPr>
        <w:rFonts w:hint="default"/>
        <w:lang w:val="en-AU" w:eastAsia="en-AU" w:bidi="en-AU"/>
      </w:rPr>
    </w:lvl>
    <w:lvl w:ilvl="6" w:tplc="E0ACDB80">
      <w:numFmt w:val="bullet"/>
      <w:lvlText w:val="•"/>
      <w:lvlJc w:val="left"/>
      <w:pPr>
        <w:ind w:left="1860" w:hanging="284"/>
      </w:pPr>
      <w:rPr>
        <w:rFonts w:hint="default"/>
        <w:lang w:val="en-AU" w:eastAsia="en-AU" w:bidi="en-AU"/>
      </w:rPr>
    </w:lvl>
    <w:lvl w:ilvl="7" w:tplc="63123116">
      <w:numFmt w:val="bullet"/>
      <w:lvlText w:val="•"/>
      <w:lvlJc w:val="left"/>
      <w:pPr>
        <w:ind w:left="2090" w:hanging="284"/>
      </w:pPr>
      <w:rPr>
        <w:rFonts w:hint="default"/>
        <w:lang w:val="en-AU" w:eastAsia="en-AU" w:bidi="en-AU"/>
      </w:rPr>
    </w:lvl>
    <w:lvl w:ilvl="8" w:tplc="77BCE612">
      <w:numFmt w:val="bullet"/>
      <w:lvlText w:val="•"/>
      <w:lvlJc w:val="left"/>
      <w:pPr>
        <w:ind w:left="2320" w:hanging="284"/>
      </w:pPr>
      <w:rPr>
        <w:rFonts w:hint="default"/>
        <w:lang w:val="en-AU" w:eastAsia="en-AU" w:bidi="en-AU"/>
      </w:rPr>
    </w:lvl>
  </w:abstractNum>
  <w:abstractNum w:abstractNumId="42" w15:restartNumberingAfterBreak="0">
    <w:nsid w:val="6D4956C5"/>
    <w:multiLevelType w:val="hybridMultilevel"/>
    <w:tmpl w:val="1C5AEEB8"/>
    <w:lvl w:ilvl="0" w:tplc="9FBA4A60">
      <w:numFmt w:val="bullet"/>
      <w:lvlText w:val=""/>
      <w:lvlJc w:val="left"/>
      <w:pPr>
        <w:ind w:left="299" w:hanging="192"/>
      </w:pPr>
      <w:rPr>
        <w:rFonts w:ascii="Symbol" w:eastAsia="Symbol" w:hAnsi="Symbol" w:cs="Symbol" w:hint="default"/>
        <w:color w:val="6F2F9F"/>
        <w:w w:val="100"/>
        <w:sz w:val="20"/>
        <w:szCs w:val="20"/>
        <w:lang w:val="en-AU" w:eastAsia="en-AU" w:bidi="en-AU"/>
      </w:rPr>
    </w:lvl>
    <w:lvl w:ilvl="1" w:tplc="D52231C8">
      <w:numFmt w:val="bullet"/>
      <w:lvlText w:val="•"/>
      <w:lvlJc w:val="left"/>
      <w:pPr>
        <w:ind w:left="557" w:hanging="192"/>
      </w:pPr>
      <w:rPr>
        <w:rFonts w:hint="default"/>
        <w:lang w:val="en-AU" w:eastAsia="en-AU" w:bidi="en-AU"/>
      </w:rPr>
    </w:lvl>
    <w:lvl w:ilvl="2" w:tplc="277E6EFE">
      <w:numFmt w:val="bullet"/>
      <w:lvlText w:val="•"/>
      <w:lvlJc w:val="left"/>
      <w:pPr>
        <w:ind w:left="814" w:hanging="192"/>
      </w:pPr>
      <w:rPr>
        <w:rFonts w:hint="default"/>
        <w:lang w:val="en-AU" w:eastAsia="en-AU" w:bidi="en-AU"/>
      </w:rPr>
    </w:lvl>
    <w:lvl w:ilvl="3" w:tplc="92925902">
      <w:numFmt w:val="bullet"/>
      <w:lvlText w:val="•"/>
      <w:lvlJc w:val="left"/>
      <w:pPr>
        <w:ind w:left="1071" w:hanging="192"/>
      </w:pPr>
      <w:rPr>
        <w:rFonts w:hint="default"/>
        <w:lang w:val="en-AU" w:eastAsia="en-AU" w:bidi="en-AU"/>
      </w:rPr>
    </w:lvl>
    <w:lvl w:ilvl="4" w:tplc="171A7DFC">
      <w:numFmt w:val="bullet"/>
      <w:lvlText w:val="•"/>
      <w:lvlJc w:val="left"/>
      <w:pPr>
        <w:ind w:left="1328" w:hanging="192"/>
      </w:pPr>
      <w:rPr>
        <w:rFonts w:hint="default"/>
        <w:lang w:val="en-AU" w:eastAsia="en-AU" w:bidi="en-AU"/>
      </w:rPr>
    </w:lvl>
    <w:lvl w:ilvl="5" w:tplc="9AFC5ABA">
      <w:numFmt w:val="bullet"/>
      <w:lvlText w:val="•"/>
      <w:lvlJc w:val="left"/>
      <w:pPr>
        <w:ind w:left="1585" w:hanging="192"/>
      </w:pPr>
      <w:rPr>
        <w:rFonts w:hint="default"/>
        <w:lang w:val="en-AU" w:eastAsia="en-AU" w:bidi="en-AU"/>
      </w:rPr>
    </w:lvl>
    <w:lvl w:ilvl="6" w:tplc="07DE4FF4">
      <w:numFmt w:val="bullet"/>
      <w:lvlText w:val="•"/>
      <w:lvlJc w:val="left"/>
      <w:pPr>
        <w:ind w:left="1842" w:hanging="192"/>
      </w:pPr>
      <w:rPr>
        <w:rFonts w:hint="default"/>
        <w:lang w:val="en-AU" w:eastAsia="en-AU" w:bidi="en-AU"/>
      </w:rPr>
    </w:lvl>
    <w:lvl w:ilvl="7" w:tplc="CB7258DE">
      <w:numFmt w:val="bullet"/>
      <w:lvlText w:val="•"/>
      <w:lvlJc w:val="left"/>
      <w:pPr>
        <w:ind w:left="2099" w:hanging="192"/>
      </w:pPr>
      <w:rPr>
        <w:rFonts w:hint="default"/>
        <w:lang w:val="en-AU" w:eastAsia="en-AU" w:bidi="en-AU"/>
      </w:rPr>
    </w:lvl>
    <w:lvl w:ilvl="8" w:tplc="AD88AC9C">
      <w:numFmt w:val="bullet"/>
      <w:lvlText w:val="•"/>
      <w:lvlJc w:val="left"/>
      <w:pPr>
        <w:ind w:left="2356" w:hanging="192"/>
      </w:pPr>
      <w:rPr>
        <w:rFonts w:hint="default"/>
        <w:lang w:val="en-AU" w:eastAsia="en-AU" w:bidi="en-AU"/>
      </w:rPr>
    </w:lvl>
  </w:abstractNum>
  <w:abstractNum w:abstractNumId="43" w15:restartNumberingAfterBreak="0">
    <w:nsid w:val="71174F85"/>
    <w:multiLevelType w:val="hybridMultilevel"/>
    <w:tmpl w:val="D77C62AE"/>
    <w:lvl w:ilvl="0" w:tplc="2B72FDB8">
      <w:numFmt w:val="bullet"/>
      <w:lvlText w:val=""/>
      <w:lvlJc w:val="left"/>
      <w:pPr>
        <w:ind w:left="300" w:hanging="192"/>
      </w:pPr>
      <w:rPr>
        <w:rFonts w:hint="default"/>
        <w:w w:val="100"/>
        <w:lang w:val="en-AU" w:eastAsia="en-AU" w:bidi="en-AU"/>
      </w:rPr>
    </w:lvl>
    <w:lvl w:ilvl="1" w:tplc="2A16ED6A">
      <w:numFmt w:val="bullet"/>
      <w:lvlText w:val="•"/>
      <w:lvlJc w:val="left"/>
      <w:pPr>
        <w:ind w:left="548" w:hanging="192"/>
      </w:pPr>
      <w:rPr>
        <w:rFonts w:hint="default"/>
        <w:lang w:val="en-AU" w:eastAsia="en-AU" w:bidi="en-AU"/>
      </w:rPr>
    </w:lvl>
    <w:lvl w:ilvl="2" w:tplc="AAA2803E">
      <w:numFmt w:val="bullet"/>
      <w:lvlText w:val="•"/>
      <w:lvlJc w:val="left"/>
      <w:pPr>
        <w:ind w:left="796" w:hanging="192"/>
      </w:pPr>
      <w:rPr>
        <w:rFonts w:hint="default"/>
        <w:lang w:val="en-AU" w:eastAsia="en-AU" w:bidi="en-AU"/>
      </w:rPr>
    </w:lvl>
    <w:lvl w:ilvl="3" w:tplc="56FA39BE">
      <w:numFmt w:val="bullet"/>
      <w:lvlText w:val="•"/>
      <w:lvlJc w:val="left"/>
      <w:pPr>
        <w:ind w:left="1044" w:hanging="192"/>
      </w:pPr>
      <w:rPr>
        <w:rFonts w:hint="default"/>
        <w:lang w:val="en-AU" w:eastAsia="en-AU" w:bidi="en-AU"/>
      </w:rPr>
    </w:lvl>
    <w:lvl w:ilvl="4" w:tplc="8D6E53EC">
      <w:numFmt w:val="bullet"/>
      <w:lvlText w:val="•"/>
      <w:lvlJc w:val="left"/>
      <w:pPr>
        <w:ind w:left="1292" w:hanging="192"/>
      </w:pPr>
      <w:rPr>
        <w:rFonts w:hint="default"/>
        <w:lang w:val="en-AU" w:eastAsia="en-AU" w:bidi="en-AU"/>
      </w:rPr>
    </w:lvl>
    <w:lvl w:ilvl="5" w:tplc="F7901A0E">
      <w:numFmt w:val="bullet"/>
      <w:lvlText w:val="•"/>
      <w:lvlJc w:val="left"/>
      <w:pPr>
        <w:ind w:left="1540" w:hanging="192"/>
      </w:pPr>
      <w:rPr>
        <w:rFonts w:hint="default"/>
        <w:lang w:val="en-AU" w:eastAsia="en-AU" w:bidi="en-AU"/>
      </w:rPr>
    </w:lvl>
    <w:lvl w:ilvl="6" w:tplc="F96072A4">
      <w:numFmt w:val="bullet"/>
      <w:lvlText w:val="•"/>
      <w:lvlJc w:val="left"/>
      <w:pPr>
        <w:ind w:left="1788" w:hanging="192"/>
      </w:pPr>
      <w:rPr>
        <w:rFonts w:hint="default"/>
        <w:lang w:val="en-AU" w:eastAsia="en-AU" w:bidi="en-AU"/>
      </w:rPr>
    </w:lvl>
    <w:lvl w:ilvl="7" w:tplc="92CE63D8">
      <w:numFmt w:val="bullet"/>
      <w:lvlText w:val="•"/>
      <w:lvlJc w:val="left"/>
      <w:pPr>
        <w:ind w:left="2036" w:hanging="192"/>
      </w:pPr>
      <w:rPr>
        <w:rFonts w:hint="default"/>
        <w:lang w:val="en-AU" w:eastAsia="en-AU" w:bidi="en-AU"/>
      </w:rPr>
    </w:lvl>
    <w:lvl w:ilvl="8" w:tplc="F2A67E3E">
      <w:numFmt w:val="bullet"/>
      <w:lvlText w:val="•"/>
      <w:lvlJc w:val="left"/>
      <w:pPr>
        <w:ind w:left="2284" w:hanging="192"/>
      </w:pPr>
      <w:rPr>
        <w:rFonts w:hint="default"/>
        <w:lang w:val="en-AU" w:eastAsia="en-AU" w:bidi="en-AU"/>
      </w:rPr>
    </w:lvl>
  </w:abstractNum>
  <w:abstractNum w:abstractNumId="44" w15:restartNumberingAfterBreak="0">
    <w:nsid w:val="715E6620"/>
    <w:multiLevelType w:val="hybridMultilevel"/>
    <w:tmpl w:val="6A32582A"/>
    <w:lvl w:ilvl="0" w:tplc="B1C8BEDE">
      <w:numFmt w:val="bullet"/>
      <w:lvlText w:val=""/>
      <w:lvlJc w:val="left"/>
      <w:pPr>
        <w:ind w:left="300" w:hanging="192"/>
      </w:pPr>
      <w:rPr>
        <w:rFonts w:ascii="Symbol" w:eastAsia="Symbol" w:hAnsi="Symbol" w:cs="Symbol" w:hint="default"/>
        <w:color w:val="6F2F9F"/>
        <w:w w:val="100"/>
        <w:sz w:val="20"/>
        <w:szCs w:val="20"/>
        <w:lang w:val="en-AU" w:eastAsia="en-AU" w:bidi="en-AU"/>
      </w:rPr>
    </w:lvl>
    <w:lvl w:ilvl="1" w:tplc="0450DF0C">
      <w:numFmt w:val="bullet"/>
      <w:lvlText w:val="•"/>
      <w:lvlJc w:val="left"/>
      <w:pPr>
        <w:ind w:left="548" w:hanging="192"/>
      </w:pPr>
      <w:rPr>
        <w:rFonts w:hint="default"/>
        <w:lang w:val="en-AU" w:eastAsia="en-AU" w:bidi="en-AU"/>
      </w:rPr>
    </w:lvl>
    <w:lvl w:ilvl="2" w:tplc="596E44C6">
      <w:numFmt w:val="bullet"/>
      <w:lvlText w:val="•"/>
      <w:lvlJc w:val="left"/>
      <w:pPr>
        <w:ind w:left="796" w:hanging="192"/>
      </w:pPr>
      <w:rPr>
        <w:rFonts w:hint="default"/>
        <w:lang w:val="en-AU" w:eastAsia="en-AU" w:bidi="en-AU"/>
      </w:rPr>
    </w:lvl>
    <w:lvl w:ilvl="3" w:tplc="C182413A">
      <w:numFmt w:val="bullet"/>
      <w:lvlText w:val="•"/>
      <w:lvlJc w:val="left"/>
      <w:pPr>
        <w:ind w:left="1044" w:hanging="192"/>
      </w:pPr>
      <w:rPr>
        <w:rFonts w:hint="default"/>
        <w:lang w:val="en-AU" w:eastAsia="en-AU" w:bidi="en-AU"/>
      </w:rPr>
    </w:lvl>
    <w:lvl w:ilvl="4" w:tplc="D00E2782">
      <w:numFmt w:val="bullet"/>
      <w:lvlText w:val="•"/>
      <w:lvlJc w:val="left"/>
      <w:pPr>
        <w:ind w:left="1292" w:hanging="192"/>
      </w:pPr>
      <w:rPr>
        <w:rFonts w:hint="default"/>
        <w:lang w:val="en-AU" w:eastAsia="en-AU" w:bidi="en-AU"/>
      </w:rPr>
    </w:lvl>
    <w:lvl w:ilvl="5" w:tplc="F0EAF2B2">
      <w:numFmt w:val="bullet"/>
      <w:lvlText w:val="•"/>
      <w:lvlJc w:val="left"/>
      <w:pPr>
        <w:ind w:left="1540" w:hanging="192"/>
      </w:pPr>
      <w:rPr>
        <w:rFonts w:hint="default"/>
        <w:lang w:val="en-AU" w:eastAsia="en-AU" w:bidi="en-AU"/>
      </w:rPr>
    </w:lvl>
    <w:lvl w:ilvl="6" w:tplc="3CC6C6D8">
      <w:numFmt w:val="bullet"/>
      <w:lvlText w:val="•"/>
      <w:lvlJc w:val="left"/>
      <w:pPr>
        <w:ind w:left="1788" w:hanging="192"/>
      </w:pPr>
      <w:rPr>
        <w:rFonts w:hint="default"/>
        <w:lang w:val="en-AU" w:eastAsia="en-AU" w:bidi="en-AU"/>
      </w:rPr>
    </w:lvl>
    <w:lvl w:ilvl="7" w:tplc="05C24B7C">
      <w:numFmt w:val="bullet"/>
      <w:lvlText w:val="•"/>
      <w:lvlJc w:val="left"/>
      <w:pPr>
        <w:ind w:left="2036" w:hanging="192"/>
      </w:pPr>
      <w:rPr>
        <w:rFonts w:hint="default"/>
        <w:lang w:val="en-AU" w:eastAsia="en-AU" w:bidi="en-AU"/>
      </w:rPr>
    </w:lvl>
    <w:lvl w:ilvl="8" w:tplc="532AE6AA">
      <w:numFmt w:val="bullet"/>
      <w:lvlText w:val="•"/>
      <w:lvlJc w:val="left"/>
      <w:pPr>
        <w:ind w:left="2284" w:hanging="192"/>
      </w:pPr>
      <w:rPr>
        <w:rFonts w:hint="default"/>
        <w:lang w:val="en-AU" w:eastAsia="en-AU" w:bidi="en-AU"/>
      </w:rPr>
    </w:lvl>
  </w:abstractNum>
  <w:abstractNum w:abstractNumId="45" w15:restartNumberingAfterBreak="0">
    <w:nsid w:val="71E66305"/>
    <w:multiLevelType w:val="hybridMultilevel"/>
    <w:tmpl w:val="DFFAF560"/>
    <w:lvl w:ilvl="0" w:tplc="2BC6C306">
      <w:numFmt w:val="bullet"/>
      <w:lvlText w:val=""/>
      <w:lvlJc w:val="left"/>
      <w:pPr>
        <w:ind w:left="561" w:hanging="360"/>
      </w:pPr>
      <w:rPr>
        <w:rFonts w:ascii="Symbol" w:eastAsia="Symbol" w:hAnsi="Symbol" w:cs="Symbol" w:hint="default"/>
        <w:color w:val="6F2F9F"/>
        <w:w w:val="100"/>
        <w:sz w:val="20"/>
        <w:szCs w:val="20"/>
        <w:lang w:val="en-AU" w:eastAsia="en-AU" w:bidi="en-AU"/>
      </w:rPr>
    </w:lvl>
    <w:lvl w:ilvl="1" w:tplc="47F88930">
      <w:numFmt w:val="bullet"/>
      <w:lvlText w:val="•"/>
      <w:lvlJc w:val="left"/>
      <w:pPr>
        <w:ind w:left="782" w:hanging="360"/>
      </w:pPr>
      <w:rPr>
        <w:rFonts w:hint="default"/>
        <w:lang w:val="en-AU" w:eastAsia="en-AU" w:bidi="en-AU"/>
      </w:rPr>
    </w:lvl>
    <w:lvl w:ilvl="2" w:tplc="92E499C8">
      <w:numFmt w:val="bullet"/>
      <w:lvlText w:val="•"/>
      <w:lvlJc w:val="left"/>
      <w:pPr>
        <w:ind w:left="1004" w:hanging="360"/>
      </w:pPr>
      <w:rPr>
        <w:rFonts w:hint="default"/>
        <w:lang w:val="en-AU" w:eastAsia="en-AU" w:bidi="en-AU"/>
      </w:rPr>
    </w:lvl>
    <w:lvl w:ilvl="3" w:tplc="F718E31E">
      <w:numFmt w:val="bullet"/>
      <w:lvlText w:val="•"/>
      <w:lvlJc w:val="left"/>
      <w:pPr>
        <w:ind w:left="1226" w:hanging="360"/>
      </w:pPr>
      <w:rPr>
        <w:rFonts w:hint="default"/>
        <w:lang w:val="en-AU" w:eastAsia="en-AU" w:bidi="en-AU"/>
      </w:rPr>
    </w:lvl>
    <w:lvl w:ilvl="4" w:tplc="891EAB3E">
      <w:numFmt w:val="bullet"/>
      <w:lvlText w:val="•"/>
      <w:lvlJc w:val="left"/>
      <w:pPr>
        <w:ind w:left="1448" w:hanging="360"/>
      </w:pPr>
      <w:rPr>
        <w:rFonts w:hint="default"/>
        <w:lang w:val="en-AU" w:eastAsia="en-AU" w:bidi="en-AU"/>
      </w:rPr>
    </w:lvl>
    <w:lvl w:ilvl="5" w:tplc="F554194A">
      <w:numFmt w:val="bullet"/>
      <w:lvlText w:val="•"/>
      <w:lvlJc w:val="left"/>
      <w:pPr>
        <w:ind w:left="1670" w:hanging="360"/>
      </w:pPr>
      <w:rPr>
        <w:rFonts w:hint="default"/>
        <w:lang w:val="en-AU" w:eastAsia="en-AU" w:bidi="en-AU"/>
      </w:rPr>
    </w:lvl>
    <w:lvl w:ilvl="6" w:tplc="914E0AF6">
      <w:numFmt w:val="bullet"/>
      <w:lvlText w:val="•"/>
      <w:lvlJc w:val="left"/>
      <w:pPr>
        <w:ind w:left="1892" w:hanging="360"/>
      </w:pPr>
      <w:rPr>
        <w:rFonts w:hint="default"/>
        <w:lang w:val="en-AU" w:eastAsia="en-AU" w:bidi="en-AU"/>
      </w:rPr>
    </w:lvl>
    <w:lvl w:ilvl="7" w:tplc="BADE8890">
      <w:numFmt w:val="bullet"/>
      <w:lvlText w:val="•"/>
      <w:lvlJc w:val="left"/>
      <w:pPr>
        <w:ind w:left="2114" w:hanging="360"/>
      </w:pPr>
      <w:rPr>
        <w:rFonts w:hint="default"/>
        <w:lang w:val="en-AU" w:eastAsia="en-AU" w:bidi="en-AU"/>
      </w:rPr>
    </w:lvl>
    <w:lvl w:ilvl="8" w:tplc="9EF250FC">
      <w:numFmt w:val="bullet"/>
      <w:lvlText w:val="•"/>
      <w:lvlJc w:val="left"/>
      <w:pPr>
        <w:ind w:left="2336" w:hanging="360"/>
      </w:pPr>
      <w:rPr>
        <w:rFonts w:hint="default"/>
        <w:lang w:val="en-AU" w:eastAsia="en-AU" w:bidi="en-AU"/>
      </w:rPr>
    </w:lvl>
  </w:abstractNum>
  <w:abstractNum w:abstractNumId="46" w15:restartNumberingAfterBreak="0">
    <w:nsid w:val="73F37CEC"/>
    <w:multiLevelType w:val="hybridMultilevel"/>
    <w:tmpl w:val="88465F20"/>
    <w:lvl w:ilvl="0" w:tplc="C9CE79A0">
      <w:numFmt w:val="bullet"/>
      <w:lvlText w:val=""/>
      <w:lvlJc w:val="left"/>
      <w:pPr>
        <w:ind w:left="827" w:hanging="360"/>
      </w:pPr>
      <w:rPr>
        <w:rFonts w:ascii="Symbol" w:eastAsia="Symbol" w:hAnsi="Symbol" w:cs="Symbol" w:hint="default"/>
        <w:color w:val="528135"/>
        <w:w w:val="100"/>
        <w:sz w:val="20"/>
        <w:szCs w:val="20"/>
        <w:lang w:val="en-AU" w:eastAsia="en-AU" w:bidi="en-AU"/>
      </w:rPr>
    </w:lvl>
    <w:lvl w:ilvl="1" w:tplc="8B9E8E24">
      <w:numFmt w:val="bullet"/>
      <w:lvlText w:val="•"/>
      <w:lvlJc w:val="left"/>
      <w:pPr>
        <w:ind w:left="1016" w:hanging="360"/>
      </w:pPr>
      <w:rPr>
        <w:rFonts w:hint="default"/>
        <w:lang w:val="en-AU" w:eastAsia="en-AU" w:bidi="en-AU"/>
      </w:rPr>
    </w:lvl>
    <w:lvl w:ilvl="2" w:tplc="6016BA24">
      <w:numFmt w:val="bullet"/>
      <w:lvlText w:val="•"/>
      <w:lvlJc w:val="left"/>
      <w:pPr>
        <w:ind w:left="1212" w:hanging="360"/>
      </w:pPr>
      <w:rPr>
        <w:rFonts w:hint="default"/>
        <w:lang w:val="en-AU" w:eastAsia="en-AU" w:bidi="en-AU"/>
      </w:rPr>
    </w:lvl>
    <w:lvl w:ilvl="3" w:tplc="9724C3CE">
      <w:numFmt w:val="bullet"/>
      <w:lvlText w:val="•"/>
      <w:lvlJc w:val="left"/>
      <w:pPr>
        <w:ind w:left="1408" w:hanging="360"/>
      </w:pPr>
      <w:rPr>
        <w:rFonts w:hint="default"/>
        <w:lang w:val="en-AU" w:eastAsia="en-AU" w:bidi="en-AU"/>
      </w:rPr>
    </w:lvl>
    <w:lvl w:ilvl="4" w:tplc="6428CF20">
      <w:numFmt w:val="bullet"/>
      <w:lvlText w:val="•"/>
      <w:lvlJc w:val="left"/>
      <w:pPr>
        <w:ind w:left="1604" w:hanging="360"/>
      </w:pPr>
      <w:rPr>
        <w:rFonts w:hint="default"/>
        <w:lang w:val="en-AU" w:eastAsia="en-AU" w:bidi="en-AU"/>
      </w:rPr>
    </w:lvl>
    <w:lvl w:ilvl="5" w:tplc="AA9003CE">
      <w:numFmt w:val="bullet"/>
      <w:lvlText w:val="•"/>
      <w:lvlJc w:val="left"/>
      <w:pPr>
        <w:ind w:left="1800" w:hanging="360"/>
      </w:pPr>
      <w:rPr>
        <w:rFonts w:hint="default"/>
        <w:lang w:val="en-AU" w:eastAsia="en-AU" w:bidi="en-AU"/>
      </w:rPr>
    </w:lvl>
    <w:lvl w:ilvl="6" w:tplc="5B182238">
      <w:numFmt w:val="bullet"/>
      <w:lvlText w:val="•"/>
      <w:lvlJc w:val="left"/>
      <w:pPr>
        <w:ind w:left="1996" w:hanging="360"/>
      </w:pPr>
      <w:rPr>
        <w:rFonts w:hint="default"/>
        <w:lang w:val="en-AU" w:eastAsia="en-AU" w:bidi="en-AU"/>
      </w:rPr>
    </w:lvl>
    <w:lvl w:ilvl="7" w:tplc="21D2C5B2">
      <w:numFmt w:val="bullet"/>
      <w:lvlText w:val="•"/>
      <w:lvlJc w:val="left"/>
      <w:pPr>
        <w:ind w:left="2192" w:hanging="360"/>
      </w:pPr>
      <w:rPr>
        <w:rFonts w:hint="default"/>
        <w:lang w:val="en-AU" w:eastAsia="en-AU" w:bidi="en-AU"/>
      </w:rPr>
    </w:lvl>
    <w:lvl w:ilvl="8" w:tplc="E2404D16">
      <w:numFmt w:val="bullet"/>
      <w:lvlText w:val="•"/>
      <w:lvlJc w:val="left"/>
      <w:pPr>
        <w:ind w:left="2388" w:hanging="360"/>
      </w:pPr>
      <w:rPr>
        <w:rFonts w:hint="default"/>
        <w:lang w:val="en-AU" w:eastAsia="en-AU" w:bidi="en-AU"/>
      </w:rPr>
    </w:lvl>
  </w:abstractNum>
  <w:abstractNum w:abstractNumId="47" w15:restartNumberingAfterBreak="0">
    <w:nsid w:val="74BD3D9B"/>
    <w:multiLevelType w:val="hybridMultilevel"/>
    <w:tmpl w:val="4C7EF1F2"/>
    <w:lvl w:ilvl="0" w:tplc="80189A1A">
      <w:numFmt w:val="bullet"/>
      <w:lvlText w:val=""/>
      <w:lvlJc w:val="left"/>
      <w:pPr>
        <w:ind w:left="300" w:hanging="192"/>
      </w:pPr>
      <w:rPr>
        <w:rFonts w:ascii="Symbol" w:eastAsia="Symbol" w:hAnsi="Symbol" w:cs="Symbol" w:hint="default"/>
        <w:color w:val="6F2F9F"/>
        <w:w w:val="100"/>
        <w:sz w:val="20"/>
        <w:szCs w:val="20"/>
        <w:lang w:val="en-AU" w:eastAsia="en-AU" w:bidi="en-AU"/>
      </w:rPr>
    </w:lvl>
    <w:lvl w:ilvl="1" w:tplc="42CE334A">
      <w:numFmt w:val="bullet"/>
      <w:lvlText w:val="•"/>
      <w:lvlJc w:val="left"/>
      <w:pPr>
        <w:ind w:left="548" w:hanging="192"/>
      </w:pPr>
      <w:rPr>
        <w:rFonts w:hint="default"/>
        <w:lang w:val="en-AU" w:eastAsia="en-AU" w:bidi="en-AU"/>
      </w:rPr>
    </w:lvl>
    <w:lvl w:ilvl="2" w:tplc="254E68E0">
      <w:numFmt w:val="bullet"/>
      <w:lvlText w:val="•"/>
      <w:lvlJc w:val="left"/>
      <w:pPr>
        <w:ind w:left="796" w:hanging="192"/>
      </w:pPr>
      <w:rPr>
        <w:rFonts w:hint="default"/>
        <w:lang w:val="en-AU" w:eastAsia="en-AU" w:bidi="en-AU"/>
      </w:rPr>
    </w:lvl>
    <w:lvl w:ilvl="3" w:tplc="B2C8571C">
      <w:numFmt w:val="bullet"/>
      <w:lvlText w:val="•"/>
      <w:lvlJc w:val="left"/>
      <w:pPr>
        <w:ind w:left="1044" w:hanging="192"/>
      </w:pPr>
      <w:rPr>
        <w:rFonts w:hint="default"/>
        <w:lang w:val="en-AU" w:eastAsia="en-AU" w:bidi="en-AU"/>
      </w:rPr>
    </w:lvl>
    <w:lvl w:ilvl="4" w:tplc="4638354A">
      <w:numFmt w:val="bullet"/>
      <w:lvlText w:val="•"/>
      <w:lvlJc w:val="left"/>
      <w:pPr>
        <w:ind w:left="1292" w:hanging="192"/>
      </w:pPr>
      <w:rPr>
        <w:rFonts w:hint="default"/>
        <w:lang w:val="en-AU" w:eastAsia="en-AU" w:bidi="en-AU"/>
      </w:rPr>
    </w:lvl>
    <w:lvl w:ilvl="5" w:tplc="E822EC80">
      <w:numFmt w:val="bullet"/>
      <w:lvlText w:val="•"/>
      <w:lvlJc w:val="left"/>
      <w:pPr>
        <w:ind w:left="1540" w:hanging="192"/>
      </w:pPr>
      <w:rPr>
        <w:rFonts w:hint="default"/>
        <w:lang w:val="en-AU" w:eastAsia="en-AU" w:bidi="en-AU"/>
      </w:rPr>
    </w:lvl>
    <w:lvl w:ilvl="6" w:tplc="AA1689BE">
      <w:numFmt w:val="bullet"/>
      <w:lvlText w:val="•"/>
      <w:lvlJc w:val="left"/>
      <w:pPr>
        <w:ind w:left="1788" w:hanging="192"/>
      </w:pPr>
      <w:rPr>
        <w:rFonts w:hint="default"/>
        <w:lang w:val="en-AU" w:eastAsia="en-AU" w:bidi="en-AU"/>
      </w:rPr>
    </w:lvl>
    <w:lvl w:ilvl="7" w:tplc="BF5CBC70">
      <w:numFmt w:val="bullet"/>
      <w:lvlText w:val="•"/>
      <w:lvlJc w:val="left"/>
      <w:pPr>
        <w:ind w:left="2036" w:hanging="192"/>
      </w:pPr>
      <w:rPr>
        <w:rFonts w:hint="default"/>
        <w:lang w:val="en-AU" w:eastAsia="en-AU" w:bidi="en-AU"/>
      </w:rPr>
    </w:lvl>
    <w:lvl w:ilvl="8" w:tplc="B4ACAD5C">
      <w:numFmt w:val="bullet"/>
      <w:lvlText w:val="•"/>
      <w:lvlJc w:val="left"/>
      <w:pPr>
        <w:ind w:left="2284" w:hanging="192"/>
      </w:pPr>
      <w:rPr>
        <w:rFonts w:hint="default"/>
        <w:lang w:val="en-AU" w:eastAsia="en-AU" w:bidi="en-AU"/>
      </w:rPr>
    </w:lvl>
  </w:abstractNum>
  <w:abstractNum w:abstractNumId="48" w15:restartNumberingAfterBreak="0">
    <w:nsid w:val="761A1C61"/>
    <w:multiLevelType w:val="hybridMultilevel"/>
    <w:tmpl w:val="B3BA5D0E"/>
    <w:lvl w:ilvl="0" w:tplc="51B883E6">
      <w:numFmt w:val="bullet"/>
      <w:lvlText w:val=""/>
      <w:lvlJc w:val="left"/>
      <w:pPr>
        <w:ind w:left="299" w:hanging="192"/>
      </w:pPr>
      <w:rPr>
        <w:rFonts w:ascii="Symbol" w:eastAsia="Symbol" w:hAnsi="Symbol" w:cs="Symbol" w:hint="default"/>
        <w:color w:val="6F2F9F"/>
        <w:w w:val="100"/>
        <w:sz w:val="20"/>
        <w:szCs w:val="20"/>
        <w:lang w:val="en-AU" w:eastAsia="en-AU" w:bidi="en-AU"/>
      </w:rPr>
    </w:lvl>
    <w:lvl w:ilvl="1" w:tplc="AE7ECA96">
      <w:numFmt w:val="bullet"/>
      <w:lvlText w:val="•"/>
      <w:lvlJc w:val="left"/>
      <w:pPr>
        <w:ind w:left="548" w:hanging="192"/>
      </w:pPr>
      <w:rPr>
        <w:rFonts w:hint="default"/>
        <w:lang w:val="en-AU" w:eastAsia="en-AU" w:bidi="en-AU"/>
      </w:rPr>
    </w:lvl>
    <w:lvl w:ilvl="2" w:tplc="72661102">
      <w:numFmt w:val="bullet"/>
      <w:lvlText w:val="•"/>
      <w:lvlJc w:val="left"/>
      <w:pPr>
        <w:ind w:left="796" w:hanging="192"/>
      </w:pPr>
      <w:rPr>
        <w:rFonts w:hint="default"/>
        <w:lang w:val="en-AU" w:eastAsia="en-AU" w:bidi="en-AU"/>
      </w:rPr>
    </w:lvl>
    <w:lvl w:ilvl="3" w:tplc="B668397E">
      <w:numFmt w:val="bullet"/>
      <w:lvlText w:val="•"/>
      <w:lvlJc w:val="left"/>
      <w:pPr>
        <w:ind w:left="1044" w:hanging="192"/>
      </w:pPr>
      <w:rPr>
        <w:rFonts w:hint="default"/>
        <w:lang w:val="en-AU" w:eastAsia="en-AU" w:bidi="en-AU"/>
      </w:rPr>
    </w:lvl>
    <w:lvl w:ilvl="4" w:tplc="F5D46960">
      <w:numFmt w:val="bullet"/>
      <w:lvlText w:val="•"/>
      <w:lvlJc w:val="left"/>
      <w:pPr>
        <w:ind w:left="1292" w:hanging="192"/>
      </w:pPr>
      <w:rPr>
        <w:rFonts w:hint="default"/>
        <w:lang w:val="en-AU" w:eastAsia="en-AU" w:bidi="en-AU"/>
      </w:rPr>
    </w:lvl>
    <w:lvl w:ilvl="5" w:tplc="1CEAB110">
      <w:numFmt w:val="bullet"/>
      <w:lvlText w:val="•"/>
      <w:lvlJc w:val="left"/>
      <w:pPr>
        <w:ind w:left="1540" w:hanging="192"/>
      </w:pPr>
      <w:rPr>
        <w:rFonts w:hint="default"/>
        <w:lang w:val="en-AU" w:eastAsia="en-AU" w:bidi="en-AU"/>
      </w:rPr>
    </w:lvl>
    <w:lvl w:ilvl="6" w:tplc="5628C9E4">
      <w:numFmt w:val="bullet"/>
      <w:lvlText w:val="•"/>
      <w:lvlJc w:val="left"/>
      <w:pPr>
        <w:ind w:left="1788" w:hanging="192"/>
      </w:pPr>
      <w:rPr>
        <w:rFonts w:hint="default"/>
        <w:lang w:val="en-AU" w:eastAsia="en-AU" w:bidi="en-AU"/>
      </w:rPr>
    </w:lvl>
    <w:lvl w:ilvl="7" w:tplc="CA38766C">
      <w:numFmt w:val="bullet"/>
      <w:lvlText w:val="•"/>
      <w:lvlJc w:val="left"/>
      <w:pPr>
        <w:ind w:left="2036" w:hanging="192"/>
      </w:pPr>
      <w:rPr>
        <w:rFonts w:hint="default"/>
        <w:lang w:val="en-AU" w:eastAsia="en-AU" w:bidi="en-AU"/>
      </w:rPr>
    </w:lvl>
    <w:lvl w:ilvl="8" w:tplc="A4887EDA">
      <w:numFmt w:val="bullet"/>
      <w:lvlText w:val="•"/>
      <w:lvlJc w:val="left"/>
      <w:pPr>
        <w:ind w:left="2284" w:hanging="192"/>
      </w:pPr>
      <w:rPr>
        <w:rFonts w:hint="default"/>
        <w:lang w:val="en-AU" w:eastAsia="en-AU" w:bidi="en-AU"/>
      </w:rPr>
    </w:lvl>
  </w:abstractNum>
  <w:abstractNum w:abstractNumId="49" w15:restartNumberingAfterBreak="0">
    <w:nsid w:val="774A2007"/>
    <w:multiLevelType w:val="hybridMultilevel"/>
    <w:tmpl w:val="D7E61234"/>
    <w:lvl w:ilvl="0" w:tplc="BA8C1B16">
      <w:numFmt w:val="bullet"/>
      <w:lvlText w:val=""/>
      <w:lvlJc w:val="left"/>
      <w:pPr>
        <w:ind w:left="299" w:hanging="192"/>
      </w:pPr>
      <w:rPr>
        <w:rFonts w:ascii="Symbol" w:eastAsia="Symbol" w:hAnsi="Symbol" w:cs="Symbol" w:hint="default"/>
        <w:color w:val="6F2F9F"/>
        <w:w w:val="100"/>
        <w:sz w:val="20"/>
        <w:szCs w:val="20"/>
        <w:lang w:val="en-AU" w:eastAsia="en-AU" w:bidi="en-AU"/>
      </w:rPr>
    </w:lvl>
    <w:lvl w:ilvl="1" w:tplc="7736E12E">
      <w:numFmt w:val="bullet"/>
      <w:lvlText w:val="•"/>
      <w:lvlJc w:val="left"/>
      <w:pPr>
        <w:ind w:left="548" w:hanging="192"/>
      </w:pPr>
      <w:rPr>
        <w:rFonts w:hint="default"/>
        <w:lang w:val="en-AU" w:eastAsia="en-AU" w:bidi="en-AU"/>
      </w:rPr>
    </w:lvl>
    <w:lvl w:ilvl="2" w:tplc="37120254">
      <w:numFmt w:val="bullet"/>
      <w:lvlText w:val="•"/>
      <w:lvlJc w:val="left"/>
      <w:pPr>
        <w:ind w:left="796" w:hanging="192"/>
      </w:pPr>
      <w:rPr>
        <w:rFonts w:hint="default"/>
        <w:lang w:val="en-AU" w:eastAsia="en-AU" w:bidi="en-AU"/>
      </w:rPr>
    </w:lvl>
    <w:lvl w:ilvl="3" w:tplc="A260D512">
      <w:numFmt w:val="bullet"/>
      <w:lvlText w:val="•"/>
      <w:lvlJc w:val="left"/>
      <w:pPr>
        <w:ind w:left="1044" w:hanging="192"/>
      </w:pPr>
      <w:rPr>
        <w:rFonts w:hint="default"/>
        <w:lang w:val="en-AU" w:eastAsia="en-AU" w:bidi="en-AU"/>
      </w:rPr>
    </w:lvl>
    <w:lvl w:ilvl="4" w:tplc="C2106A6A">
      <w:numFmt w:val="bullet"/>
      <w:lvlText w:val="•"/>
      <w:lvlJc w:val="left"/>
      <w:pPr>
        <w:ind w:left="1292" w:hanging="192"/>
      </w:pPr>
      <w:rPr>
        <w:rFonts w:hint="default"/>
        <w:lang w:val="en-AU" w:eastAsia="en-AU" w:bidi="en-AU"/>
      </w:rPr>
    </w:lvl>
    <w:lvl w:ilvl="5" w:tplc="BEAC672C">
      <w:numFmt w:val="bullet"/>
      <w:lvlText w:val="•"/>
      <w:lvlJc w:val="left"/>
      <w:pPr>
        <w:ind w:left="1540" w:hanging="192"/>
      </w:pPr>
      <w:rPr>
        <w:rFonts w:hint="default"/>
        <w:lang w:val="en-AU" w:eastAsia="en-AU" w:bidi="en-AU"/>
      </w:rPr>
    </w:lvl>
    <w:lvl w:ilvl="6" w:tplc="91BEACF6">
      <w:numFmt w:val="bullet"/>
      <w:lvlText w:val="•"/>
      <w:lvlJc w:val="left"/>
      <w:pPr>
        <w:ind w:left="1788" w:hanging="192"/>
      </w:pPr>
      <w:rPr>
        <w:rFonts w:hint="default"/>
        <w:lang w:val="en-AU" w:eastAsia="en-AU" w:bidi="en-AU"/>
      </w:rPr>
    </w:lvl>
    <w:lvl w:ilvl="7" w:tplc="D84ECFA6">
      <w:numFmt w:val="bullet"/>
      <w:lvlText w:val="•"/>
      <w:lvlJc w:val="left"/>
      <w:pPr>
        <w:ind w:left="2036" w:hanging="192"/>
      </w:pPr>
      <w:rPr>
        <w:rFonts w:hint="default"/>
        <w:lang w:val="en-AU" w:eastAsia="en-AU" w:bidi="en-AU"/>
      </w:rPr>
    </w:lvl>
    <w:lvl w:ilvl="8" w:tplc="9EB0691C">
      <w:numFmt w:val="bullet"/>
      <w:lvlText w:val="•"/>
      <w:lvlJc w:val="left"/>
      <w:pPr>
        <w:ind w:left="2284" w:hanging="192"/>
      </w:pPr>
      <w:rPr>
        <w:rFonts w:hint="default"/>
        <w:lang w:val="en-AU" w:eastAsia="en-AU" w:bidi="en-AU"/>
      </w:rPr>
    </w:lvl>
  </w:abstractNum>
  <w:abstractNum w:abstractNumId="50" w15:restartNumberingAfterBreak="0">
    <w:nsid w:val="79864C40"/>
    <w:multiLevelType w:val="hybridMultilevel"/>
    <w:tmpl w:val="05447A16"/>
    <w:lvl w:ilvl="0" w:tplc="1DF0C81E">
      <w:numFmt w:val="bullet"/>
      <w:lvlText w:val=""/>
      <w:lvlJc w:val="left"/>
      <w:pPr>
        <w:ind w:left="299" w:hanging="192"/>
      </w:pPr>
      <w:rPr>
        <w:rFonts w:ascii="Symbol" w:eastAsia="Symbol" w:hAnsi="Symbol" w:cs="Symbol" w:hint="default"/>
        <w:color w:val="6F2F9F"/>
        <w:w w:val="100"/>
        <w:sz w:val="20"/>
        <w:szCs w:val="20"/>
        <w:lang w:val="en-AU" w:eastAsia="en-AU" w:bidi="en-AU"/>
      </w:rPr>
    </w:lvl>
    <w:lvl w:ilvl="1" w:tplc="A5681DC0">
      <w:numFmt w:val="bullet"/>
      <w:lvlText w:val="•"/>
      <w:lvlJc w:val="left"/>
      <w:pPr>
        <w:ind w:left="548" w:hanging="192"/>
      </w:pPr>
      <w:rPr>
        <w:rFonts w:hint="default"/>
        <w:lang w:val="en-AU" w:eastAsia="en-AU" w:bidi="en-AU"/>
      </w:rPr>
    </w:lvl>
    <w:lvl w:ilvl="2" w:tplc="ADD4136A">
      <w:numFmt w:val="bullet"/>
      <w:lvlText w:val="•"/>
      <w:lvlJc w:val="left"/>
      <w:pPr>
        <w:ind w:left="796" w:hanging="192"/>
      </w:pPr>
      <w:rPr>
        <w:rFonts w:hint="default"/>
        <w:lang w:val="en-AU" w:eastAsia="en-AU" w:bidi="en-AU"/>
      </w:rPr>
    </w:lvl>
    <w:lvl w:ilvl="3" w:tplc="36BAF58E">
      <w:numFmt w:val="bullet"/>
      <w:lvlText w:val="•"/>
      <w:lvlJc w:val="left"/>
      <w:pPr>
        <w:ind w:left="1044" w:hanging="192"/>
      </w:pPr>
      <w:rPr>
        <w:rFonts w:hint="default"/>
        <w:lang w:val="en-AU" w:eastAsia="en-AU" w:bidi="en-AU"/>
      </w:rPr>
    </w:lvl>
    <w:lvl w:ilvl="4" w:tplc="E6EC7DDA">
      <w:numFmt w:val="bullet"/>
      <w:lvlText w:val="•"/>
      <w:lvlJc w:val="left"/>
      <w:pPr>
        <w:ind w:left="1292" w:hanging="192"/>
      </w:pPr>
      <w:rPr>
        <w:rFonts w:hint="default"/>
        <w:lang w:val="en-AU" w:eastAsia="en-AU" w:bidi="en-AU"/>
      </w:rPr>
    </w:lvl>
    <w:lvl w:ilvl="5" w:tplc="A576128A">
      <w:numFmt w:val="bullet"/>
      <w:lvlText w:val="•"/>
      <w:lvlJc w:val="left"/>
      <w:pPr>
        <w:ind w:left="1540" w:hanging="192"/>
      </w:pPr>
      <w:rPr>
        <w:rFonts w:hint="default"/>
        <w:lang w:val="en-AU" w:eastAsia="en-AU" w:bidi="en-AU"/>
      </w:rPr>
    </w:lvl>
    <w:lvl w:ilvl="6" w:tplc="76BED286">
      <w:numFmt w:val="bullet"/>
      <w:lvlText w:val="•"/>
      <w:lvlJc w:val="left"/>
      <w:pPr>
        <w:ind w:left="1788" w:hanging="192"/>
      </w:pPr>
      <w:rPr>
        <w:rFonts w:hint="default"/>
        <w:lang w:val="en-AU" w:eastAsia="en-AU" w:bidi="en-AU"/>
      </w:rPr>
    </w:lvl>
    <w:lvl w:ilvl="7" w:tplc="16A4F1E2">
      <w:numFmt w:val="bullet"/>
      <w:lvlText w:val="•"/>
      <w:lvlJc w:val="left"/>
      <w:pPr>
        <w:ind w:left="2036" w:hanging="192"/>
      </w:pPr>
      <w:rPr>
        <w:rFonts w:hint="default"/>
        <w:lang w:val="en-AU" w:eastAsia="en-AU" w:bidi="en-AU"/>
      </w:rPr>
    </w:lvl>
    <w:lvl w:ilvl="8" w:tplc="FAE6EA8A">
      <w:numFmt w:val="bullet"/>
      <w:lvlText w:val="•"/>
      <w:lvlJc w:val="left"/>
      <w:pPr>
        <w:ind w:left="2284" w:hanging="192"/>
      </w:pPr>
      <w:rPr>
        <w:rFonts w:hint="default"/>
        <w:lang w:val="en-AU" w:eastAsia="en-AU" w:bidi="en-AU"/>
      </w:rPr>
    </w:lvl>
  </w:abstractNum>
  <w:abstractNum w:abstractNumId="51" w15:restartNumberingAfterBreak="0">
    <w:nsid w:val="7DD70300"/>
    <w:multiLevelType w:val="hybridMultilevel"/>
    <w:tmpl w:val="9794B614"/>
    <w:lvl w:ilvl="0" w:tplc="CDF48186">
      <w:numFmt w:val="bullet"/>
      <w:lvlText w:val=""/>
      <w:lvlJc w:val="left"/>
      <w:pPr>
        <w:ind w:left="484" w:hanging="284"/>
      </w:pPr>
      <w:rPr>
        <w:rFonts w:ascii="Symbol" w:eastAsia="Symbol" w:hAnsi="Symbol" w:cs="Symbol" w:hint="default"/>
        <w:w w:val="100"/>
        <w:sz w:val="20"/>
        <w:szCs w:val="20"/>
        <w:lang w:val="en-AU" w:eastAsia="en-AU" w:bidi="en-AU"/>
      </w:rPr>
    </w:lvl>
    <w:lvl w:ilvl="1" w:tplc="8130B562">
      <w:numFmt w:val="bullet"/>
      <w:lvlText w:val="•"/>
      <w:lvlJc w:val="left"/>
      <w:pPr>
        <w:ind w:left="710" w:hanging="284"/>
      </w:pPr>
      <w:rPr>
        <w:rFonts w:hint="default"/>
        <w:lang w:val="en-AU" w:eastAsia="en-AU" w:bidi="en-AU"/>
      </w:rPr>
    </w:lvl>
    <w:lvl w:ilvl="2" w:tplc="FF9A79F0">
      <w:numFmt w:val="bullet"/>
      <w:lvlText w:val="•"/>
      <w:lvlJc w:val="left"/>
      <w:pPr>
        <w:ind w:left="940" w:hanging="284"/>
      </w:pPr>
      <w:rPr>
        <w:rFonts w:hint="default"/>
        <w:lang w:val="en-AU" w:eastAsia="en-AU" w:bidi="en-AU"/>
      </w:rPr>
    </w:lvl>
    <w:lvl w:ilvl="3" w:tplc="92E25642">
      <w:numFmt w:val="bullet"/>
      <w:lvlText w:val="•"/>
      <w:lvlJc w:val="left"/>
      <w:pPr>
        <w:ind w:left="1170" w:hanging="284"/>
      </w:pPr>
      <w:rPr>
        <w:rFonts w:hint="default"/>
        <w:lang w:val="en-AU" w:eastAsia="en-AU" w:bidi="en-AU"/>
      </w:rPr>
    </w:lvl>
    <w:lvl w:ilvl="4" w:tplc="A9302484">
      <w:numFmt w:val="bullet"/>
      <w:lvlText w:val="•"/>
      <w:lvlJc w:val="left"/>
      <w:pPr>
        <w:ind w:left="1400" w:hanging="284"/>
      </w:pPr>
      <w:rPr>
        <w:rFonts w:hint="default"/>
        <w:lang w:val="en-AU" w:eastAsia="en-AU" w:bidi="en-AU"/>
      </w:rPr>
    </w:lvl>
    <w:lvl w:ilvl="5" w:tplc="534AB432">
      <w:numFmt w:val="bullet"/>
      <w:lvlText w:val="•"/>
      <w:lvlJc w:val="left"/>
      <w:pPr>
        <w:ind w:left="1630" w:hanging="284"/>
      </w:pPr>
      <w:rPr>
        <w:rFonts w:hint="default"/>
        <w:lang w:val="en-AU" w:eastAsia="en-AU" w:bidi="en-AU"/>
      </w:rPr>
    </w:lvl>
    <w:lvl w:ilvl="6" w:tplc="80665A6E">
      <w:numFmt w:val="bullet"/>
      <w:lvlText w:val="•"/>
      <w:lvlJc w:val="left"/>
      <w:pPr>
        <w:ind w:left="1860" w:hanging="284"/>
      </w:pPr>
      <w:rPr>
        <w:rFonts w:hint="default"/>
        <w:lang w:val="en-AU" w:eastAsia="en-AU" w:bidi="en-AU"/>
      </w:rPr>
    </w:lvl>
    <w:lvl w:ilvl="7" w:tplc="9EFA6804">
      <w:numFmt w:val="bullet"/>
      <w:lvlText w:val="•"/>
      <w:lvlJc w:val="left"/>
      <w:pPr>
        <w:ind w:left="2090" w:hanging="284"/>
      </w:pPr>
      <w:rPr>
        <w:rFonts w:hint="default"/>
        <w:lang w:val="en-AU" w:eastAsia="en-AU" w:bidi="en-AU"/>
      </w:rPr>
    </w:lvl>
    <w:lvl w:ilvl="8" w:tplc="CEA062E6">
      <w:numFmt w:val="bullet"/>
      <w:lvlText w:val="•"/>
      <w:lvlJc w:val="left"/>
      <w:pPr>
        <w:ind w:left="2320" w:hanging="284"/>
      </w:pPr>
      <w:rPr>
        <w:rFonts w:hint="default"/>
        <w:lang w:val="en-AU" w:eastAsia="en-AU" w:bidi="en-AU"/>
      </w:rPr>
    </w:lvl>
  </w:abstractNum>
  <w:abstractNum w:abstractNumId="52" w15:restartNumberingAfterBreak="0">
    <w:nsid w:val="7EAF481F"/>
    <w:multiLevelType w:val="hybridMultilevel"/>
    <w:tmpl w:val="3240273E"/>
    <w:lvl w:ilvl="0" w:tplc="D1D436EA">
      <w:numFmt w:val="bullet"/>
      <w:lvlText w:val=""/>
      <w:lvlJc w:val="left"/>
      <w:pPr>
        <w:ind w:left="484" w:hanging="284"/>
      </w:pPr>
      <w:rPr>
        <w:rFonts w:ascii="Symbol" w:eastAsia="Symbol" w:hAnsi="Symbol" w:cs="Symbol" w:hint="default"/>
        <w:color w:val="528135"/>
        <w:w w:val="100"/>
        <w:sz w:val="20"/>
        <w:szCs w:val="20"/>
        <w:lang w:val="en-AU" w:eastAsia="en-AU" w:bidi="en-AU"/>
      </w:rPr>
    </w:lvl>
    <w:lvl w:ilvl="1" w:tplc="09684CEA">
      <w:numFmt w:val="bullet"/>
      <w:lvlText w:val="•"/>
      <w:lvlJc w:val="left"/>
      <w:pPr>
        <w:ind w:left="719" w:hanging="284"/>
      </w:pPr>
      <w:rPr>
        <w:rFonts w:hint="default"/>
        <w:lang w:val="en-AU" w:eastAsia="en-AU" w:bidi="en-AU"/>
      </w:rPr>
    </w:lvl>
    <w:lvl w:ilvl="2" w:tplc="1F9299CA">
      <w:numFmt w:val="bullet"/>
      <w:lvlText w:val="•"/>
      <w:lvlJc w:val="left"/>
      <w:pPr>
        <w:ind w:left="958" w:hanging="284"/>
      </w:pPr>
      <w:rPr>
        <w:rFonts w:hint="default"/>
        <w:lang w:val="en-AU" w:eastAsia="en-AU" w:bidi="en-AU"/>
      </w:rPr>
    </w:lvl>
    <w:lvl w:ilvl="3" w:tplc="599C44B0">
      <w:numFmt w:val="bullet"/>
      <w:lvlText w:val="•"/>
      <w:lvlJc w:val="left"/>
      <w:pPr>
        <w:ind w:left="1197" w:hanging="284"/>
      </w:pPr>
      <w:rPr>
        <w:rFonts w:hint="default"/>
        <w:lang w:val="en-AU" w:eastAsia="en-AU" w:bidi="en-AU"/>
      </w:rPr>
    </w:lvl>
    <w:lvl w:ilvl="4" w:tplc="60C868C8">
      <w:numFmt w:val="bullet"/>
      <w:lvlText w:val="•"/>
      <w:lvlJc w:val="left"/>
      <w:pPr>
        <w:ind w:left="1436" w:hanging="284"/>
      </w:pPr>
      <w:rPr>
        <w:rFonts w:hint="default"/>
        <w:lang w:val="en-AU" w:eastAsia="en-AU" w:bidi="en-AU"/>
      </w:rPr>
    </w:lvl>
    <w:lvl w:ilvl="5" w:tplc="40D0D5AA">
      <w:numFmt w:val="bullet"/>
      <w:lvlText w:val="•"/>
      <w:lvlJc w:val="left"/>
      <w:pPr>
        <w:ind w:left="1675" w:hanging="284"/>
      </w:pPr>
      <w:rPr>
        <w:rFonts w:hint="default"/>
        <w:lang w:val="en-AU" w:eastAsia="en-AU" w:bidi="en-AU"/>
      </w:rPr>
    </w:lvl>
    <w:lvl w:ilvl="6" w:tplc="6F7A3BA2">
      <w:numFmt w:val="bullet"/>
      <w:lvlText w:val="•"/>
      <w:lvlJc w:val="left"/>
      <w:pPr>
        <w:ind w:left="1914" w:hanging="284"/>
      </w:pPr>
      <w:rPr>
        <w:rFonts w:hint="default"/>
        <w:lang w:val="en-AU" w:eastAsia="en-AU" w:bidi="en-AU"/>
      </w:rPr>
    </w:lvl>
    <w:lvl w:ilvl="7" w:tplc="346A3C02">
      <w:numFmt w:val="bullet"/>
      <w:lvlText w:val="•"/>
      <w:lvlJc w:val="left"/>
      <w:pPr>
        <w:ind w:left="2153" w:hanging="284"/>
      </w:pPr>
      <w:rPr>
        <w:rFonts w:hint="default"/>
        <w:lang w:val="en-AU" w:eastAsia="en-AU" w:bidi="en-AU"/>
      </w:rPr>
    </w:lvl>
    <w:lvl w:ilvl="8" w:tplc="98185482">
      <w:numFmt w:val="bullet"/>
      <w:lvlText w:val="•"/>
      <w:lvlJc w:val="left"/>
      <w:pPr>
        <w:ind w:left="2392" w:hanging="284"/>
      </w:pPr>
      <w:rPr>
        <w:rFonts w:hint="default"/>
        <w:lang w:val="en-AU" w:eastAsia="en-AU" w:bidi="en-AU"/>
      </w:rPr>
    </w:lvl>
  </w:abstractNum>
  <w:num w:numId="1" w16cid:durableId="1214657382">
    <w:abstractNumId w:val="6"/>
  </w:num>
  <w:num w:numId="2" w16cid:durableId="1974631746">
    <w:abstractNumId w:val="0"/>
  </w:num>
  <w:num w:numId="3" w16cid:durableId="1852522924">
    <w:abstractNumId w:val="29"/>
  </w:num>
  <w:num w:numId="4" w16cid:durableId="391317865">
    <w:abstractNumId w:val="36"/>
  </w:num>
  <w:num w:numId="5" w16cid:durableId="710887026">
    <w:abstractNumId w:val="37"/>
  </w:num>
  <w:num w:numId="6" w16cid:durableId="1617977776">
    <w:abstractNumId w:val="26"/>
  </w:num>
  <w:num w:numId="7" w16cid:durableId="338700408">
    <w:abstractNumId w:val="43"/>
  </w:num>
  <w:num w:numId="8" w16cid:durableId="25450573">
    <w:abstractNumId w:val="23"/>
  </w:num>
  <w:num w:numId="9" w16cid:durableId="1981642153">
    <w:abstractNumId w:val="41"/>
  </w:num>
  <w:num w:numId="10" w16cid:durableId="1455565510">
    <w:abstractNumId w:val="44"/>
  </w:num>
  <w:num w:numId="11" w16cid:durableId="1586916211">
    <w:abstractNumId w:val="7"/>
  </w:num>
  <w:num w:numId="12" w16cid:durableId="700665236">
    <w:abstractNumId w:val="11"/>
  </w:num>
  <w:num w:numId="13" w16cid:durableId="1415008115">
    <w:abstractNumId w:val="51"/>
  </w:num>
  <w:num w:numId="14" w16cid:durableId="1046878756">
    <w:abstractNumId w:val="15"/>
  </w:num>
  <w:num w:numId="15" w16cid:durableId="1870335991">
    <w:abstractNumId w:val="42"/>
  </w:num>
  <w:num w:numId="16" w16cid:durableId="2044672472">
    <w:abstractNumId w:val="46"/>
  </w:num>
  <w:num w:numId="17" w16cid:durableId="925576512">
    <w:abstractNumId w:val="48"/>
  </w:num>
  <w:num w:numId="18" w16cid:durableId="1277831762">
    <w:abstractNumId w:val="45"/>
  </w:num>
  <w:num w:numId="19" w16cid:durableId="1827092410">
    <w:abstractNumId w:val="24"/>
  </w:num>
  <w:num w:numId="20" w16cid:durableId="312759162">
    <w:abstractNumId w:val="49"/>
  </w:num>
  <w:num w:numId="21" w16cid:durableId="1616206752">
    <w:abstractNumId w:val="5"/>
  </w:num>
  <w:num w:numId="22" w16cid:durableId="118039216">
    <w:abstractNumId w:val="47"/>
  </w:num>
  <w:num w:numId="23" w16cid:durableId="380398301">
    <w:abstractNumId w:val="25"/>
  </w:num>
  <w:num w:numId="24" w16cid:durableId="452679095">
    <w:abstractNumId w:val="50"/>
  </w:num>
  <w:num w:numId="25" w16cid:durableId="604504425">
    <w:abstractNumId w:val="28"/>
  </w:num>
  <w:num w:numId="26" w16cid:durableId="31542651">
    <w:abstractNumId w:val="13"/>
  </w:num>
  <w:num w:numId="27" w16cid:durableId="594629645">
    <w:abstractNumId w:val="32"/>
  </w:num>
  <w:num w:numId="28" w16cid:durableId="1191459537">
    <w:abstractNumId w:val="20"/>
  </w:num>
  <w:num w:numId="29" w16cid:durableId="2030373500">
    <w:abstractNumId w:val="18"/>
  </w:num>
  <w:num w:numId="30" w16cid:durableId="1896158028">
    <w:abstractNumId w:val="1"/>
  </w:num>
  <w:num w:numId="31" w16cid:durableId="409888441">
    <w:abstractNumId w:val="31"/>
  </w:num>
  <w:num w:numId="32" w16cid:durableId="1368212858">
    <w:abstractNumId w:val="40"/>
  </w:num>
  <w:num w:numId="33" w16cid:durableId="714892152">
    <w:abstractNumId w:val="52"/>
  </w:num>
  <w:num w:numId="34" w16cid:durableId="1102804256">
    <w:abstractNumId w:val="17"/>
  </w:num>
  <w:num w:numId="35" w16cid:durableId="875505809">
    <w:abstractNumId w:val="12"/>
  </w:num>
  <w:num w:numId="36" w16cid:durableId="1759595093">
    <w:abstractNumId w:val="4"/>
  </w:num>
  <w:num w:numId="37" w16cid:durableId="1106118636">
    <w:abstractNumId w:val="3"/>
  </w:num>
  <w:num w:numId="38" w16cid:durableId="1128282454">
    <w:abstractNumId w:val="38"/>
  </w:num>
  <w:num w:numId="39" w16cid:durableId="2077850796">
    <w:abstractNumId w:val="8"/>
  </w:num>
  <w:num w:numId="40" w16cid:durableId="2027946487">
    <w:abstractNumId w:val="33"/>
  </w:num>
  <w:num w:numId="41" w16cid:durableId="727075442">
    <w:abstractNumId w:val="30"/>
  </w:num>
  <w:num w:numId="42" w16cid:durableId="894850331">
    <w:abstractNumId w:val="16"/>
  </w:num>
  <w:num w:numId="43" w16cid:durableId="587731947">
    <w:abstractNumId w:val="27"/>
  </w:num>
  <w:num w:numId="44" w16cid:durableId="811557645">
    <w:abstractNumId w:val="10"/>
  </w:num>
  <w:num w:numId="45" w16cid:durableId="433138433">
    <w:abstractNumId w:val="39"/>
  </w:num>
  <w:num w:numId="46" w16cid:durableId="1502236985">
    <w:abstractNumId w:val="2"/>
  </w:num>
  <w:num w:numId="47" w16cid:durableId="193887930">
    <w:abstractNumId w:val="34"/>
  </w:num>
  <w:num w:numId="48" w16cid:durableId="269703019">
    <w:abstractNumId w:val="9"/>
  </w:num>
  <w:num w:numId="49" w16cid:durableId="402995095">
    <w:abstractNumId w:val="35"/>
  </w:num>
  <w:num w:numId="50" w16cid:durableId="823006666">
    <w:abstractNumId w:val="22"/>
  </w:num>
  <w:num w:numId="51" w16cid:durableId="1772701313">
    <w:abstractNumId w:val="21"/>
  </w:num>
  <w:num w:numId="52" w16cid:durableId="1513304762">
    <w:abstractNumId w:val="19"/>
  </w:num>
  <w:num w:numId="53" w16cid:durableId="702943312">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F7818"/>
    <w:rsid w:val="001F7818"/>
    <w:rsid w:val="00550D9C"/>
    <w:rsid w:val="005A7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8523B"/>
  <w15:docId w15:val="{9594908B-F800-4C31-BB7F-7C853630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outlineLvl w:val="0"/>
    </w:pPr>
    <w:rPr>
      <w:b/>
      <w:bCs/>
      <w:sz w:val="26"/>
      <w:szCs w:val="26"/>
      <w:u w:val="single" w:color="000000"/>
    </w:rPr>
  </w:style>
  <w:style w:type="paragraph" w:styleId="Heading2">
    <w:name w:val="heading 2"/>
    <w:basedOn w:val="Normal"/>
    <w:uiPriority w:val="9"/>
    <w:unhideWhenUsed/>
    <w:qFormat/>
    <w:pPr>
      <w:ind w:left="114" w:hanging="720"/>
      <w:outlineLvl w:val="1"/>
    </w:pPr>
    <w:rPr>
      <w:b/>
      <w:bCs/>
      <w:sz w:val="24"/>
      <w:szCs w:val="24"/>
    </w:rPr>
  </w:style>
  <w:style w:type="paragraph" w:styleId="Heading3">
    <w:name w:val="heading 3"/>
    <w:basedOn w:val="Normal"/>
    <w:uiPriority w:val="9"/>
    <w:unhideWhenUsed/>
    <w:qFormat/>
    <w:pPr>
      <w:ind w:left="113" w:hanging="72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1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7F7A"/>
    <w:pPr>
      <w:tabs>
        <w:tab w:val="center" w:pos="4513"/>
        <w:tab w:val="right" w:pos="9026"/>
      </w:tabs>
    </w:pPr>
  </w:style>
  <w:style w:type="character" w:customStyle="1" w:styleId="HeaderChar">
    <w:name w:val="Header Char"/>
    <w:basedOn w:val="DefaultParagraphFont"/>
    <w:link w:val="Header"/>
    <w:uiPriority w:val="99"/>
    <w:rsid w:val="005A7F7A"/>
    <w:rPr>
      <w:rFonts w:ascii="Calibri" w:eastAsia="Calibri" w:hAnsi="Calibri" w:cs="Calibri"/>
      <w:lang w:val="en-AU" w:eastAsia="en-AU" w:bidi="en-AU"/>
    </w:rPr>
  </w:style>
  <w:style w:type="paragraph" w:styleId="Footer">
    <w:name w:val="footer"/>
    <w:basedOn w:val="Normal"/>
    <w:link w:val="FooterChar"/>
    <w:uiPriority w:val="99"/>
    <w:unhideWhenUsed/>
    <w:rsid w:val="005A7F7A"/>
    <w:pPr>
      <w:tabs>
        <w:tab w:val="center" w:pos="4513"/>
        <w:tab w:val="right" w:pos="9026"/>
      </w:tabs>
    </w:pPr>
  </w:style>
  <w:style w:type="character" w:customStyle="1" w:styleId="FooterChar">
    <w:name w:val="Footer Char"/>
    <w:basedOn w:val="DefaultParagraphFont"/>
    <w:link w:val="Footer"/>
    <w:uiPriority w:val="99"/>
    <w:rsid w:val="005A7F7A"/>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th.ac.uk/hr/stayingsafewell/hazard-risk-management/index.html" TargetMode="External"/><Relationship Id="rId13" Type="http://schemas.openxmlformats.org/officeDocument/2006/relationships/hyperlink" Target="https://www.nhmrc.gov.au/guidelines-publications/eh59" TargetMode="External"/><Relationship Id="rId18" Type="http://schemas.openxmlformats.org/officeDocument/2006/relationships/hyperlink" Target="https://www.nhmrc.gov.au/guidelines-publications/eh59" TargetMode="External"/><Relationship Id="rId3" Type="http://schemas.openxmlformats.org/officeDocument/2006/relationships/settings" Target="settings.xml"/><Relationship Id="rId21" Type="http://schemas.openxmlformats.org/officeDocument/2006/relationships/hyperlink" Target="https://www.mcri.edu.au/research/training-and-resources/clinical-research-development-office-crdo/resources-quantitative" TargetMode="External"/><Relationship Id="rId7" Type="http://schemas.openxmlformats.org/officeDocument/2006/relationships/hyperlink" Target="https://www.safeworkaustralia.gov.au/risk" TargetMode="External"/><Relationship Id="rId12" Type="http://schemas.openxmlformats.org/officeDocument/2006/relationships/hyperlink" Target="https://www.nhmrc.gov.au/guidelines-publications/eh59"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mrc.gov.au/guidelines-publications/eh59" TargetMode="External"/><Relationship Id="rId20" Type="http://schemas.openxmlformats.org/officeDocument/2006/relationships/hyperlink" Target="https://www.nhmrc.gov.au/guidelines-publications/eh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th.ac.uk/hr/stayingsafewell/hazard-risk-management/index.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orums.mhra.gov.uk/showthread.php?1678-Examples-of-risk-assessments" TargetMode="External"/><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t-toolkit.ac.uk/routemap/risk-assessment/" TargetMode="External"/><Relationship Id="rId22"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5732</Words>
  <Characters>33133</Characters>
  <Application>Microsoft Office Word</Application>
  <DocSecurity>0</DocSecurity>
  <Lines>720</Lines>
  <Paragraphs>326</Paragraphs>
  <ScaleCrop>false</ScaleCrop>
  <Company/>
  <LinksUpToDate>false</LinksUpToDate>
  <CharactersWithSpaces>38539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Williams</dc:creator>
  <cp:lastModifiedBy>Iona Walton</cp:lastModifiedBy>
  <cp:revision>2</cp:revision>
  <dcterms:created xsi:type="dcterms:W3CDTF">2023-01-25T04:40:00Z</dcterms:created>
  <dcterms:modified xsi:type="dcterms:W3CDTF">2023-01-25T04:40:00Z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Acrobat PDFMaker 22 for Word</vt:lpwstr>
  </property>
  <property fmtid="{D5CDD505-2E9C-101B-9397-08002B2CF9AE}" pid="4" name="LastSaved">
    <vt:filetime>2023-01-25T00:00:00Z</vt:filetime>
  </property>
</Properties>
</file>